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B084">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Vim-3UV光固化镶嵌机</w:t>
      </w:r>
    </w:p>
    <w:p w14:paraId="3110924A">
      <w:pPr>
        <w:jc w:val="center"/>
        <w:rPr>
          <w:rFonts w:hint="eastAsia" w:ascii="宋体" w:hAnsi="宋体" w:eastAsia="宋体" w:cs="宋体"/>
          <w:sz w:val="44"/>
          <w:szCs w:val="44"/>
          <w:lang w:val="en-US" w:eastAsia="zh-CN"/>
        </w:rPr>
      </w:pPr>
    </w:p>
    <w:p w14:paraId="642781DA">
      <w:pPr>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343275" cy="2881630"/>
            <wp:effectExtent l="0" t="0" r="0" b="4445"/>
            <wp:docPr id="3" name="图片 3" descr="65aa4b9a6d5376ee8a3085b50868e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aa4b9a6d5376ee8a3085b50868e8c"/>
                    <pic:cNvPicPr>
                      <a:picLocks noChangeAspect="1"/>
                    </pic:cNvPicPr>
                  </pic:nvPicPr>
                  <pic:blipFill>
                    <a:blip r:embed="rId4"/>
                    <a:stretch>
                      <a:fillRect/>
                    </a:stretch>
                  </pic:blipFill>
                  <pic:spPr>
                    <a:xfrm>
                      <a:off x="0" y="0"/>
                      <a:ext cx="3343275" cy="2881630"/>
                    </a:xfrm>
                    <a:prstGeom prst="rect">
                      <a:avLst/>
                    </a:prstGeom>
                  </pic:spPr>
                </pic:pic>
              </a:graphicData>
            </a:graphic>
          </wp:inline>
        </w:drawing>
      </w:r>
    </w:p>
    <w:p w14:paraId="349DC79E">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蔚仪</w:t>
      </w:r>
      <w:r>
        <w:rPr>
          <w:rFonts w:hint="eastAsia" w:ascii="宋体" w:hAnsi="宋体" w:eastAsia="宋体" w:cs="宋体"/>
          <w:sz w:val="24"/>
          <w:szCs w:val="24"/>
        </w:rPr>
        <w:t>公司研发的</w:t>
      </w:r>
      <w:r>
        <w:rPr>
          <w:rFonts w:hint="eastAsia" w:ascii="宋体" w:hAnsi="宋体" w:eastAsia="宋体" w:cs="宋体"/>
          <w:sz w:val="24"/>
          <w:szCs w:val="24"/>
          <w:lang w:val="en-US" w:eastAsia="zh-CN"/>
        </w:rPr>
        <w:t>Vim-3UV</w:t>
      </w:r>
      <w:r>
        <w:rPr>
          <w:rFonts w:hint="eastAsia" w:ascii="宋体" w:hAnsi="宋体" w:eastAsia="宋体" w:cs="宋体"/>
          <w:sz w:val="24"/>
          <w:szCs w:val="24"/>
        </w:rPr>
        <w:t>是一款基于金相样品光固镶嵌的现代产品，样品被放置在配有定制的强大LED技术的机器中，并在UV(紫外线)透明镶嵌模具中填充了UV固化树脂，透明的样品可以在很短的时间范围内制作完成，</w:t>
      </w:r>
      <w:r>
        <w:rPr>
          <w:rFonts w:hint="eastAsia" w:ascii="宋体" w:hAnsi="宋体" w:eastAsia="宋体" w:cs="宋体"/>
          <w:sz w:val="24"/>
          <w:szCs w:val="24"/>
          <w:lang w:val="en-US" w:eastAsia="zh-CN"/>
        </w:rPr>
        <w:t>Vim</w:t>
      </w:r>
      <w:r>
        <w:rPr>
          <w:rFonts w:hint="eastAsia" w:ascii="宋体" w:hAnsi="宋体" w:eastAsia="宋体" w:cs="宋体"/>
          <w:sz w:val="24"/>
          <w:szCs w:val="24"/>
        </w:rPr>
        <w:t>提供了冷却装置可以使得样品快速固化冷却从而提高了工作效率和安全性。</w:t>
      </w:r>
    </w:p>
    <w:p w14:paraId="52AD9BC7">
      <w:pPr>
        <w:rPr>
          <w:rFonts w:hint="eastAsia" w:ascii="宋体" w:hAnsi="宋体" w:eastAsia="宋体" w:cs="宋体"/>
          <w:b/>
          <w:bCs/>
          <w:sz w:val="24"/>
          <w:szCs w:val="24"/>
        </w:rPr>
      </w:pPr>
      <w:r>
        <w:rPr>
          <w:rFonts w:hint="eastAsia" w:ascii="宋体" w:hAnsi="宋体" w:eastAsia="宋体" w:cs="宋体"/>
          <w:b/>
          <w:bCs/>
          <w:sz w:val="24"/>
          <w:szCs w:val="24"/>
        </w:rPr>
        <w:t>技术优点</w:t>
      </w:r>
    </w:p>
    <w:p w14:paraId="1939E6A1">
      <w:pPr>
        <w:ind w:firstLine="480" w:firstLineChars="200"/>
        <w:rPr>
          <w:rFonts w:hint="eastAsia" w:ascii="宋体" w:hAnsi="宋体" w:eastAsia="宋体" w:cs="宋体"/>
          <w:sz w:val="24"/>
          <w:szCs w:val="24"/>
        </w:rPr>
      </w:pPr>
      <w:r>
        <w:rPr>
          <w:rFonts w:hint="eastAsia" w:ascii="宋体" w:hAnsi="宋体" w:eastAsia="宋体" w:cs="宋体"/>
          <w:sz w:val="24"/>
          <w:szCs w:val="24"/>
        </w:rPr>
        <w:t>在60秒极短的时间内实现快速高效固化长寿命的LED技术，上下双层照射，均匀性更好365nm波长紫外线，采用低能耗控制系统一键启动，自动完成送样，固化，冷却，出样等过程坚固美观的机器设计PIC程序控制，性能更稳定，功能更强大触摸屏操作，简单实用固化结束温度低于50°自动冷却系统邵氏硬度(HD):83一次可制作24个样品，提高你的制样效率</w:t>
      </w:r>
      <w:r>
        <w:rPr>
          <w:rFonts w:hint="eastAsia" w:ascii="宋体" w:hAnsi="宋体" w:eastAsia="宋体" w:cs="宋体"/>
          <w:sz w:val="24"/>
          <w:szCs w:val="24"/>
          <w:lang w:eastAsia="zh-CN"/>
        </w:rPr>
        <w:t>，</w:t>
      </w:r>
      <w:r>
        <w:rPr>
          <w:rFonts w:hint="eastAsia" w:ascii="宋体" w:hAnsi="宋体" w:eastAsia="宋体" w:cs="宋体"/>
          <w:sz w:val="24"/>
          <w:szCs w:val="24"/>
        </w:rPr>
        <w:t>配合光固化树脂，透明，无异味</w:t>
      </w:r>
    </w:p>
    <w:p w14:paraId="185E0BD6">
      <w:pPr>
        <w:rPr>
          <w:rFonts w:hint="eastAsia" w:ascii="宋体" w:hAnsi="宋体" w:eastAsia="宋体" w:cs="宋体"/>
          <w:sz w:val="24"/>
          <w:szCs w:val="24"/>
        </w:rPr>
      </w:pPr>
    </w:p>
    <w:p w14:paraId="0C049B7C">
      <w:pPr>
        <w:rPr>
          <w:rFonts w:hint="eastAsia" w:ascii="宋体" w:hAnsi="宋体" w:eastAsia="宋体" w:cs="宋体"/>
          <w:sz w:val="24"/>
          <w:szCs w:val="24"/>
        </w:rPr>
      </w:pPr>
      <w:r>
        <w:rPr>
          <w:rFonts w:hint="eastAsia" w:ascii="宋体" w:hAnsi="宋体" w:eastAsia="宋体" w:cs="宋体"/>
          <w:b/>
          <w:bCs/>
          <w:sz w:val="24"/>
          <w:szCs w:val="24"/>
        </w:rPr>
        <w:t>短时间内固化</w:t>
      </w:r>
    </w:p>
    <w:p w14:paraId="1388F956">
      <w:pPr>
        <w:rPr>
          <w:rFonts w:hint="eastAsia" w:ascii="宋体" w:hAnsi="宋体" w:eastAsia="宋体" w:cs="宋体"/>
          <w:sz w:val="24"/>
          <w:szCs w:val="24"/>
        </w:rPr>
      </w:pPr>
    </w:p>
    <w:p w14:paraId="2A428EF7">
      <w:pPr>
        <w:ind w:firstLine="480" w:firstLineChars="200"/>
        <w:rPr>
          <w:rFonts w:hint="eastAsia" w:ascii="宋体" w:hAnsi="宋体" w:eastAsia="宋体" w:cs="宋体"/>
          <w:sz w:val="24"/>
          <w:szCs w:val="24"/>
        </w:rPr>
      </w:pPr>
      <w:r>
        <w:rPr>
          <w:rFonts w:hint="eastAsia" w:ascii="宋体" w:hAnsi="宋体" w:eastAsia="宋体" w:cs="宋体"/>
          <w:sz w:val="24"/>
          <w:szCs w:val="24"/>
          <w:lang w:val="en-US"/>
        </w:rPr>
        <w:drawing>
          <wp:anchor distT="0" distB="0" distL="0" distR="0" simplePos="0" relativeHeight="251659264" behindDoc="0" locked="0" layoutInCell="0" allowOverlap="1">
            <wp:simplePos x="0" y="0"/>
            <wp:positionH relativeFrom="page">
              <wp:posOffset>3663950</wp:posOffset>
            </wp:positionH>
            <wp:positionV relativeFrom="page">
              <wp:posOffset>7401560</wp:posOffset>
            </wp:positionV>
            <wp:extent cx="2880995" cy="1577975"/>
            <wp:effectExtent l="0" t="0" r="5080" b="3175"/>
            <wp:wrapSquare wrapText="bothSides"/>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
                    <a:stretch>
                      <a:fillRect/>
                    </a:stretch>
                  </pic:blipFill>
                  <pic:spPr>
                    <a:xfrm>
                      <a:off x="0" y="0"/>
                      <a:ext cx="2880995" cy="1577975"/>
                    </a:xfrm>
                    <a:prstGeom prst="rect">
                      <a:avLst/>
                    </a:prstGeom>
                  </pic:spPr>
                </pic:pic>
              </a:graphicData>
            </a:graphic>
          </wp:anchor>
        </w:drawing>
      </w:r>
      <w:r>
        <w:rPr>
          <w:rFonts w:hint="eastAsia" w:ascii="宋体" w:hAnsi="宋体" w:eastAsia="宋体" w:cs="宋体"/>
          <w:sz w:val="24"/>
          <w:szCs w:val="24"/>
          <w:lang w:val="en-US" w:eastAsia="zh-CN"/>
        </w:rPr>
        <w:t>蔚仪</w:t>
      </w:r>
      <w:r>
        <w:rPr>
          <w:rFonts w:hint="eastAsia" w:ascii="宋体" w:hAnsi="宋体" w:eastAsia="宋体" w:cs="宋体"/>
          <w:sz w:val="24"/>
          <w:szCs w:val="24"/>
        </w:rPr>
        <w:t>公司在历年来的技术团队积累的客户寻求和技术实力，特别开发了耐用的LED板，它用波长公差范围极窄的紫外光(最大发射波长365nm高效地辐照在样品上，从而使得标准样品在60秒内快速固化，在</w:t>
      </w:r>
      <w:r>
        <w:rPr>
          <w:rFonts w:hint="eastAsia" w:ascii="宋体" w:hAnsi="宋体" w:eastAsia="宋体" w:cs="宋体"/>
          <w:sz w:val="24"/>
          <w:szCs w:val="24"/>
          <w:lang w:val="en-US" w:eastAsia="zh-CN"/>
        </w:rPr>
        <w:t>Vim</w:t>
      </w:r>
      <w:r>
        <w:rPr>
          <w:rFonts w:hint="eastAsia" w:ascii="宋体" w:hAnsi="宋体" w:eastAsia="宋体" w:cs="宋体"/>
          <w:sz w:val="24"/>
          <w:szCs w:val="24"/>
        </w:rPr>
        <w:t>独有的LED灯技术上和特质的UV固化剂配合使用，使得制作出来的样品，表面光滑，无油，透明度高，无异味等优势。</w:t>
      </w:r>
    </w:p>
    <w:p w14:paraId="1CAB8E18">
      <w:pPr>
        <w:rPr>
          <w:rFonts w:hint="eastAsia" w:ascii="宋体" w:hAnsi="宋体" w:eastAsia="宋体" w:cs="宋体"/>
          <w:sz w:val="24"/>
          <w:szCs w:val="24"/>
        </w:rPr>
      </w:pPr>
    </w:p>
    <w:p w14:paraId="528C9989">
      <w:pPr>
        <w:jc w:val="center"/>
        <w:rPr>
          <w:rFonts w:hint="eastAsia" w:ascii="宋体" w:hAnsi="宋体" w:eastAsia="宋体" w:cs="宋体"/>
          <w:b/>
          <w:bCs/>
          <w:position w:val="-42"/>
          <w:sz w:val="32"/>
          <w:szCs w:val="32"/>
          <w:lang w:val="en-US" w:eastAsia="zh-CN"/>
        </w:rPr>
      </w:pPr>
    </w:p>
    <w:p w14:paraId="6FD18859">
      <w:pPr>
        <w:jc w:val="center"/>
        <w:rPr>
          <w:rFonts w:hint="eastAsia" w:ascii="宋体" w:hAnsi="宋体" w:eastAsia="宋体" w:cs="宋体"/>
          <w:b/>
          <w:bCs/>
          <w:position w:val="-42"/>
          <w:sz w:val="32"/>
          <w:szCs w:val="32"/>
          <w:lang w:val="en-US" w:eastAsia="zh-CN"/>
        </w:rPr>
      </w:pPr>
      <w:r>
        <w:rPr>
          <w:rFonts w:hint="eastAsia" w:ascii="宋体" w:hAnsi="宋体" w:eastAsia="宋体" w:cs="宋体"/>
          <w:b/>
          <w:bCs/>
          <w:position w:val="-42"/>
          <w:sz w:val="32"/>
          <w:szCs w:val="32"/>
          <w:lang w:val="en-US" w:eastAsia="zh-CN"/>
        </w:rPr>
        <w:t>得到透明镶嵌样品的最快方法</w:t>
      </w:r>
    </w:p>
    <w:p w14:paraId="7156E60F">
      <w:pPr>
        <w:jc w:val="center"/>
        <w:rPr>
          <w:rFonts w:hint="default" w:ascii="宋体" w:hAnsi="宋体" w:eastAsia="宋体" w:cs="宋体"/>
          <w:position w:val="-42"/>
          <w:sz w:val="24"/>
          <w:szCs w:val="24"/>
          <w:lang w:val="en-US" w:eastAsia="zh-CN"/>
        </w:rPr>
      </w:pPr>
      <w:r>
        <w:rPr>
          <w:rFonts w:hint="eastAsia" w:ascii="宋体" w:hAnsi="宋体" w:eastAsia="宋体" w:cs="宋体"/>
          <w:b/>
          <w:bCs/>
          <w:position w:val="-42"/>
          <w:sz w:val="32"/>
          <w:szCs w:val="32"/>
          <w:lang w:val="en-US" w:eastAsia="zh-CN"/>
        </w:rPr>
        <w:t>60秒极致镶嵌</w:t>
      </w:r>
    </w:p>
    <w:p w14:paraId="2FD991EF">
      <w:pPr>
        <w:rPr>
          <w:rFonts w:hint="eastAsia" w:ascii="宋体" w:hAnsi="宋体" w:eastAsia="宋体" w:cs="宋体"/>
          <w:position w:val="-42"/>
          <w:sz w:val="24"/>
          <w:szCs w:val="24"/>
          <w:lang w:val="en-US" w:eastAsia="zh-CN"/>
        </w:rPr>
      </w:pPr>
    </w:p>
    <w:p w14:paraId="5B893DD9">
      <w:pPr>
        <w:rPr>
          <w:rFonts w:hint="eastAsia" w:ascii="宋体" w:hAnsi="宋体" w:eastAsia="宋体" w:cs="宋体"/>
          <w:position w:val="-43"/>
          <w:sz w:val="24"/>
          <w:szCs w:val="24"/>
        </w:rPr>
      </w:pPr>
      <w:r>
        <w:rPr>
          <w:rFonts w:hint="eastAsia" w:ascii="宋体" w:hAnsi="宋体" w:eastAsia="宋体" w:cs="宋体"/>
          <w:position w:val="-42"/>
          <w:sz w:val="24"/>
          <w:szCs w:val="24"/>
        </w:rPr>
        <w:drawing>
          <wp:anchor distT="0" distB="0" distL="0" distR="0" simplePos="0" relativeHeight="251660288" behindDoc="0" locked="0" layoutInCell="1" allowOverlap="1">
            <wp:simplePos x="0" y="0"/>
            <wp:positionH relativeFrom="column">
              <wp:posOffset>3260090</wp:posOffset>
            </wp:positionH>
            <wp:positionV relativeFrom="paragraph">
              <wp:posOffset>203200</wp:posOffset>
            </wp:positionV>
            <wp:extent cx="1890395" cy="1385570"/>
            <wp:effectExtent l="0" t="0" r="5080" b="5080"/>
            <wp:wrapSquare wrapText="bothSides"/>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
                    <a:stretch>
                      <a:fillRect/>
                    </a:stretch>
                  </pic:blipFill>
                  <pic:spPr>
                    <a:xfrm>
                      <a:off x="0" y="0"/>
                      <a:ext cx="1890395" cy="1385570"/>
                    </a:xfrm>
                    <a:prstGeom prst="rect">
                      <a:avLst/>
                    </a:prstGeom>
                  </pic:spPr>
                </pic:pic>
              </a:graphicData>
            </a:graphic>
          </wp:anchor>
        </w:drawing>
      </w:r>
      <w:r>
        <w:rPr>
          <w:rFonts w:hint="eastAsia" w:ascii="宋体" w:hAnsi="宋体" w:eastAsia="宋体" w:cs="宋体"/>
          <w:position w:val="-42"/>
          <w:sz w:val="24"/>
          <w:szCs w:val="24"/>
          <w:lang w:val="en-US" w:eastAsia="zh-CN"/>
        </w:rPr>
        <w:t xml:space="preserve"> </w:t>
      </w:r>
      <w:r>
        <w:rPr>
          <w:rFonts w:hint="eastAsia" w:ascii="宋体" w:hAnsi="宋体" w:eastAsia="宋体" w:cs="宋体"/>
          <w:b/>
          <w:bCs/>
          <w:position w:val="-42"/>
          <w:sz w:val="24"/>
          <w:szCs w:val="24"/>
          <w:lang w:val="en-US" w:eastAsia="zh-CN"/>
        </w:rPr>
        <w:t xml:space="preserve">强大的技术 </w:t>
      </w:r>
      <w:r>
        <w:rPr>
          <w:rFonts w:hint="eastAsia" w:ascii="宋体" w:hAnsi="宋体" w:eastAsia="宋体" w:cs="宋体"/>
          <w:position w:val="-42"/>
          <w:sz w:val="24"/>
          <w:szCs w:val="24"/>
          <w:lang w:val="en-US" w:eastAsia="zh-CN"/>
        </w:rPr>
        <w:t xml:space="preserve">       </w:t>
      </w:r>
    </w:p>
    <w:p w14:paraId="7FCC38F0">
      <w:pPr>
        <w:rPr>
          <w:rFonts w:hint="eastAsia" w:ascii="宋体" w:hAnsi="宋体" w:eastAsia="宋体" w:cs="宋体"/>
          <w:position w:val="-43"/>
          <w:sz w:val="24"/>
          <w:szCs w:val="24"/>
        </w:rPr>
      </w:pPr>
      <w:r>
        <w:rPr>
          <w:rFonts w:hint="eastAsia" w:ascii="宋体" w:hAnsi="宋体" w:eastAsia="宋体" w:cs="宋体"/>
          <w:position w:val="-43"/>
          <w:sz w:val="24"/>
          <w:szCs w:val="24"/>
        </w:rPr>
        <w:t>集成的冷却系统确保约70-90°C的底聚合温度，采用铝制外壳涂层和高质量的组件，可实现高效率的制作试样，机仓自动开合</w:t>
      </w:r>
    </w:p>
    <w:p w14:paraId="36B527FD">
      <w:pPr>
        <w:rPr>
          <w:rFonts w:hint="eastAsia" w:ascii="宋体" w:hAnsi="宋体" w:eastAsia="宋体" w:cs="宋体"/>
          <w:position w:val="-43"/>
          <w:sz w:val="24"/>
          <w:szCs w:val="24"/>
        </w:rPr>
      </w:pPr>
    </w:p>
    <w:p w14:paraId="0CA72329">
      <w:pPr>
        <w:rPr>
          <w:rFonts w:hint="eastAsia" w:ascii="宋体" w:hAnsi="宋体" w:eastAsia="宋体" w:cs="宋体"/>
          <w:b/>
          <w:bCs/>
          <w:position w:val="-43"/>
          <w:sz w:val="24"/>
          <w:szCs w:val="24"/>
        </w:rPr>
      </w:pPr>
      <w:r>
        <w:rPr>
          <w:rFonts w:hint="eastAsia" w:ascii="宋体" w:hAnsi="宋体" w:eastAsia="宋体" w:cs="宋体"/>
          <w:position w:val="-43"/>
          <w:sz w:val="24"/>
          <w:szCs w:val="24"/>
        </w:rPr>
        <w:drawing>
          <wp:anchor distT="0" distB="0" distL="0" distR="0" simplePos="0" relativeHeight="251661312" behindDoc="0" locked="0" layoutInCell="1" allowOverlap="1">
            <wp:simplePos x="0" y="0"/>
            <wp:positionH relativeFrom="column">
              <wp:posOffset>3381375</wp:posOffset>
            </wp:positionH>
            <wp:positionV relativeFrom="paragraph">
              <wp:posOffset>154940</wp:posOffset>
            </wp:positionV>
            <wp:extent cx="1958340" cy="1375410"/>
            <wp:effectExtent l="0" t="0" r="3810" b="5715"/>
            <wp:wrapSquare wrapText="bothSides"/>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
                    <a:stretch>
                      <a:fillRect/>
                    </a:stretch>
                  </pic:blipFill>
                  <pic:spPr>
                    <a:xfrm>
                      <a:off x="0" y="0"/>
                      <a:ext cx="1958599" cy="1375819"/>
                    </a:xfrm>
                    <a:prstGeom prst="rect">
                      <a:avLst/>
                    </a:prstGeom>
                  </pic:spPr>
                </pic:pic>
              </a:graphicData>
            </a:graphic>
          </wp:anchor>
        </w:drawing>
      </w:r>
      <w:r>
        <w:rPr>
          <w:rFonts w:hint="eastAsia" w:ascii="宋体" w:hAnsi="宋体" w:eastAsia="宋体" w:cs="宋体"/>
          <w:b/>
          <w:bCs/>
          <w:position w:val="-43"/>
          <w:sz w:val="24"/>
          <w:szCs w:val="24"/>
        </w:rPr>
        <w:t>多样品制作，大大提高效率</w:t>
      </w:r>
    </w:p>
    <w:p w14:paraId="44C1ED17">
      <w:pPr>
        <w:rPr>
          <w:rFonts w:hint="eastAsia" w:ascii="宋体" w:hAnsi="宋体" w:eastAsia="宋体" w:cs="宋体"/>
          <w:position w:val="-43"/>
          <w:sz w:val="24"/>
          <w:szCs w:val="24"/>
        </w:rPr>
      </w:pPr>
      <w:r>
        <w:rPr>
          <w:rFonts w:hint="eastAsia" w:ascii="宋体" w:hAnsi="宋体" w:eastAsia="宋体" w:cs="宋体"/>
          <w:position w:val="-43"/>
          <w:sz w:val="24"/>
          <w:szCs w:val="24"/>
        </w:rPr>
        <w:t>机仓内为防刮玻璃，可同尺寸(200X260mm)时放置直径30mm的模具24个，直径40mm的模具15个。大大提高了对多样品和快速检测的效率。。</w:t>
      </w:r>
    </w:p>
    <w:p w14:paraId="6C420736">
      <w:pPr>
        <w:rPr>
          <w:rFonts w:hint="eastAsia" w:ascii="宋体" w:hAnsi="宋体" w:eastAsia="宋体" w:cs="宋体"/>
          <w:position w:val="-43"/>
          <w:sz w:val="24"/>
          <w:szCs w:val="24"/>
        </w:rPr>
      </w:pPr>
    </w:p>
    <w:p w14:paraId="5C5D7A8F">
      <w:pPr>
        <w:rPr>
          <w:rFonts w:hint="eastAsia" w:ascii="宋体" w:hAnsi="宋体" w:eastAsia="宋体" w:cs="宋体"/>
          <w:b/>
          <w:bCs/>
          <w:position w:val="-43"/>
          <w:sz w:val="24"/>
          <w:szCs w:val="24"/>
        </w:rPr>
      </w:pPr>
      <w:r>
        <w:rPr>
          <w:rFonts w:hint="eastAsia" w:ascii="宋体" w:hAnsi="宋体" w:eastAsia="宋体" w:cs="宋体"/>
          <w:sz w:val="24"/>
          <w:szCs w:val="24"/>
        </w:rPr>
        <w:drawing>
          <wp:anchor distT="0" distB="0" distL="0" distR="0" simplePos="0" relativeHeight="251663360" behindDoc="0" locked="0" layoutInCell="0" allowOverlap="1">
            <wp:simplePos x="0" y="0"/>
            <wp:positionH relativeFrom="page">
              <wp:posOffset>4532630</wp:posOffset>
            </wp:positionH>
            <wp:positionV relativeFrom="page">
              <wp:posOffset>6214745</wp:posOffset>
            </wp:positionV>
            <wp:extent cx="2066290" cy="1377950"/>
            <wp:effectExtent l="0" t="0" r="635" b="3175"/>
            <wp:wrapSquare wrapText="bothSides"/>
            <wp:docPr id="2" name="IM 26"/>
            <wp:cNvGraphicFramePr/>
            <a:graphic xmlns:a="http://schemas.openxmlformats.org/drawingml/2006/main">
              <a:graphicData uri="http://schemas.openxmlformats.org/drawingml/2006/picture">
                <pic:pic xmlns:pic="http://schemas.openxmlformats.org/drawingml/2006/picture">
                  <pic:nvPicPr>
                    <pic:cNvPr id="2" name="IM 26"/>
                    <pic:cNvPicPr/>
                  </pic:nvPicPr>
                  <pic:blipFill>
                    <a:blip r:embed="rId8"/>
                    <a:stretch>
                      <a:fillRect/>
                    </a:stretch>
                  </pic:blipFill>
                  <pic:spPr>
                    <a:xfrm>
                      <a:off x="0" y="0"/>
                      <a:ext cx="2066290" cy="1377950"/>
                    </a:xfrm>
                    <a:prstGeom prst="rect">
                      <a:avLst/>
                    </a:prstGeom>
                  </pic:spPr>
                </pic:pic>
              </a:graphicData>
            </a:graphic>
          </wp:anchor>
        </w:drawing>
      </w:r>
      <w:r>
        <w:rPr>
          <w:rFonts w:hint="eastAsia" w:ascii="宋体" w:hAnsi="宋体" w:eastAsia="宋体" w:cs="宋体"/>
          <w:b/>
          <w:bCs/>
          <w:position w:val="-43"/>
          <w:sz w:val="24"/>
          <w:szCs w:val="24"/>
        </w:rPr>
        <w:t>可完成多种任务</w:t>
      </w:r>
    </w:p>
    <w:p w14:paraId="433B02E9">
      <w:pPr>
        <w:rPr>
          <w:rFonts w:hint="eastAsia" w:ascii="宋体" w:hAnsi="宋体" w:eastAsia="宋体" w:cs="宋体"/>
          <w:position w:val="-43"/>
          <w:sz w:val="24"/>
          <w:szCs w:val="24"/>
        </w:rPr>
      </w:pPr>
      <w:r>
        <w:rPr>
          <w:rFonts w:hint="eastAsia" w:ascii="宋体" w:hAnsi="宋体" w:eastAsia="宋体" w:cs="宋体"/>
          <w:position w:val="-43"/>
          <w:sz w:val="24"/>
          <w:szCs w:val="24"/>
        </w:rPr>
        <w:t>由于过程时间非常短，</w:t>
      </w:r>
      <w:r>
        <w:rPr>
          <w:rFonts w:hint="eastAsia" w:ascii="宋体" w:hAnsi="宋体" w:eastAsia="宋体" w:cs="宋体"/>
          <w:position w:val="-43"/>
          <w:sz w:val="24"/>
          <w:szCs w:val="24"/>
          <w:lang w:val="en-US" w:eastAsia="zh-CN"/>
        </w:rPr>
        <w:t>Vim-3UV</w:t>
      </w:r>
      <w:r>
        <w:rPr>
          <w:rFonts w:hint="eastAsia" w:ascii="宋体" w:hAnsi="宋体" w:eastAsia="宋体" w:cs="宋体"/>
          <w:position w:val="-43"/>
          <w:sz w:val="24"/>
          <w:szCs w:val="24"/>
        </w:rPr>
        <w:t>开启了快速和经济地生成各种材料的透明金相标准镶嵌试样的可靠性。</w:t>
      </w:r>
    </w:p>
    <w:p w14:paraId="3BDEE3E0">
      <w:pPr>
        <w:rPr>
          <w:rFonts w:hint="eastAsia" w:ascii="宋体" w:hAnsi="宋体" w:eastAsia="宋体" w:cs="宋体"/>
          <w:position w:val="-43"/>
          <w:sz w:val="24"/>
          <w:szCs w:val="24"/>
        </w:rPr>
      </w:pPr>
    </w:p>
    <w:p w14:paraId="31E61D72">
      <w:pPr>
        <w:rPr>
          <w:rFonts w:hint="eastAsia" w:ascii="宋体" w:hAnsi="宋体" w:eastAsia="宋体" w:cs="宋体"/>
          <w:position w:val="-43"/>
          <w:sz w:val="24"/>
          <w:szCs w:val="24"/>
        </w:rPr>
      </w:pPr>
      <w:r>
        <w:rPr>
          <w:rFonts w:hint="eastAsia" w:ascii="宋体" w:hAnsi="宋体" w:eastAsia="宋体" w:cs="宋体"/>
          <w:position w:val="-43"/>
          <w:sz w:val="24"/>
          <w:szCs w:val="24"/>
        </w:rPr>
        <w:drawing>
          <wp:anchor distT="0" distB="0" distL="114300" distR="114300" simplePos="0" relativeHeight="251664384" behindDoc="0" locked="0" layoutInCell="1" allowOverlap="1">
            <wp:simplePos x="0" y="0"/>
            <wp:positionH relativeFrom="column">
              <wp:posOffset>3345180</wp:posOffset>
            </wp:positionH>
            <wp:positionV relativeFrom="paragraph">
              <wp:posOffset>189230</wp:posOffset>
            </wp:positionV>
            <wp:extent cx="2040890" cy="1419860"/>
            <wp:effectExtent l="0" t="0" r="6985" b="8890"/>
            <wp:wrapSquare wrapText="bothSides"/>
            <wp:docPr id="4" name="图片 4" descr="2fe9cfecf667694c3b715027444c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e9cfecf667694c3b715027444c309"/>
                    <pic:cNvPicPr>
                      <a:picLocks noChangeAspect="1"/>
                    </pic:cNvPicPr>
                  </pic:nvPicPr>
                  <pic:blipFill>
                    <a:blip r:embed="rId9"/>
                    <a:stretch>
                      <a:fillRect/>
                    </a:stretch>
                  </pic:blipFill>
                  <pic:spPr>
                    <a:xfrm>
                      <a:off x="0" y="0"/>
                      <a:ext cx="2040890" cy="1419860"/>
                    </a:xfrm>
                    <a:prstGeom prst="rect">
                      <a:avLst/>
                    </a:prstGeom>
                  </pic:spPr>
                </pic:pic>
              </a:graphicData>
            </a:graphic>
          </wp:anchor>
        </w:drawing>
      </w:r>
      <w:r>
        <w:rPr>
          <w:rFonts w:hint="eastAsia" w:ascii="宋体" w:hAnsi="宋体" w:eastAsia="宋体" w:cs="宋体"/>
          <w:position w:val="-43"/>
          <w:sz w:val="24"/>
          <w:szCs w:val="24"/>
        </w:rPr>
        <w:t>操作简单</w:t>
      </w:r>
    </w:p>
    <w:p w14:paraId="2F2FC705">
      <w:pPr>
        <w:rPr>
          <w:rFonts w:hint="eastAsia" w:ascii="宋体" w:hAnsi="宋体" w:eastAsia="宋体" w:cs="宋体"/>
          <w:position w:val="-43"/>
          <w:sz w:val="24"/>
          <w:szCs w:val="24"/>
        </w:rPr>
      </w:pPr>
      <w:r>
        <w:rPr>
          <w:rFonts w:hint="eastAsia" w:ascii="宋体" w:hAnsi="宋体" w:eastAsia="宋体" w:cs="宋体"/>
          <w:position w:val="-43"/>
          <w:sz w:val="24"/>
          <w:szCs w:val="24"/>
        </w:rPr>
        <w:t>操作过程在液晶屏清晰显示，操作简单，可通过触屏设置启动-停止-时间等参数，样品固化后自动开启冷却系统，结束后机器自动出仓。</w:t>
      </w:r>
    </w:p>
    <w:p w14:paraId="3DDCDA01">
      <w:pPr>
        <w:jc w:val="center"/>
        <w:rPr>
          <w:rFonts w:hint="default" w:ascii="宋体" w:hAnsi="宋体" w:eastAsia="宋体" w:cs="宋体"/>
          <w:b/>
          <w:bCs/>
          <w:color w:val="7030A0"/>
          <w:position w:val="-43"/>
          <w:sz w:val="32"/>
          <w:szCs w:val="32"/>
          <w:lang w:val="en-US" w:eastAsia="zh-CN"/>
        </w:rPr>
      </w:pPr>
      <w:r>
        <w:rPr>
          <w:rFonts w:hint="eastAsia" w:ascii="宋体" w:hAnsi="宋体" w:eastAsia="宋体" w:cs="宋体"/>
          <w:b/>
          <w:bCs/>
          <w:color w:val="7030A0"/>
          <w:position w:val="-43"/>
          <w:sz w:val="32"/>
          <w:szCs w:val="32"/>
          <w:lang w:val="en-US" w:eastAsia="zh-CN"/>
        </w:rPr>
        <w:t>高效率紫外LED技术</w:t>
      </w:r>
    </w:p>
    <w:p w14:paraId="310DA91D">
      <w:pPr>
        <w:rPr>
          <w:rFonts w:hint="eastAsia" w:ascii="宋体" w:hAnsi="宋体" w:eastAsia="宋体" w:cs="宋体"/>
          <w:position w:val="-43"/>
          <w:sz w:val="24"/>
          <w:szCs w:val="24"/>
        </w:rPr>
      </w:pPr>
      <w:r>
        <w:rPr>
          <w:rFonts w:hint="eastAsia"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2218055</wp:posOffset>
            </wp:positionH>
            <wp:positionV relativeFrom="paragraph">
              <wp:posOffset>914400</wp:posOffset>
            </wp:positionV>
            <wp:extent cx="3115945" cy="2705100"/>
            <wp:effectExtent l="0" t="0" r="825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115945" cy="2705100"/>
                    </a:xfrm>
                    <a:prstGeom prst="rect">
                      <a:avLst/>
                    </a:prstGeom>
                    <a:noFill/>
                    <a:ln>
                      <a:noFill/>
                    </a:ln>
                  </pic:spPr>
                </pic:pic>
              </a:graphicData>
            </a:graphic>
          </wp:anchor>
        </w:drawing>
      </w:r>
      <w:r>
        <w:rPr>
          <w:rFonts w:hint="eastAsia" w:ascii="宋体" w:hAnsi="宋体" w:eastAsia="宋体" w:cs="宋体"/>
          <w:position w:val="-43"/>
          <w:sz w:val="24"/>
          <w:szCs w:val="24"/>
        </w:rPr>
        <w:t>为了尽量减少电功率的损失，UVGP3S配备了专用的紫外线LED,这些LED展现出了极窄的发射光谱，并与光固化树脂引发剂的吸收最大值最大化叠加，这可以以</w:t>
      </w:r>
      <w:r>
        <w:rPr>
          <w:rFonts w:hint="eastAsia" w:ascii="宋体" w:hAnsi="宋体" w:eastAsia="宋体" w:cs="宋体"/>
          <w:position w:val="-43"/>
          <w:sz w:val="24"/>
          <w:szCs w:val="24"/>
          <w:lang w:val="en-US" w:eastAsia="zh-CN"/>
        </w:rPr>
        <w:t>低</w:t>
      </w:r>
      <w:r>
        <w:rPr>
          <w:rFonts w:hint="eastAsia" w:ascii="宋体" w:hAnsi="宋体" w:eastAsia="宋体" w:cs="宋体"/>
          <w:position w:val="-43"/>
          <w:sz w:val="24"/>
          <w:szCs w:val="24"/>
        </w:rPr>
        <w:t>电耗缩短固化时间。</w:t>
      </w:r>
    </w:p>
    <w:p w14:paraId="1C6BE7C1">
      <w:pPr>
        <w:rPr>
          <w:rFonts w:hint="eastAsia" w:ascii="宋体" w:hAnsi="宋体" w:eastAsia="宋体" w:cs="宋体"/>
          <w:position w:val="-43"/>
          <w:sz w:val="24"/>
          <w:szCs w:val="24"/>
          <w:lang w:val="en-US" w:eastAsia="zh-CN"/>
        </w:rPr>
      </w:pPr>
      <w:r>
        <w:rPr>
          <w:rFonts w:hint="eastAsia" w:ascii="宋体" w:hAnsi="宋体" w:eastAsia="宋体" w:cs="宋体"/>
          <w:position w:val="-43"/>
          <w:sz w:val="24"/>
          <w:szCs w:val="24"/>
        </w:rPr>
        <w:t>紫外线引发剂通过吸收紫外线辐射获得启动反应必要的活化能，每个分子都有一个特定的吸收光谱，它显示了分子吸收系数特别大的某些波长区域。在所谓的吸收最大值之外，大部分发射会损耗，标准紫外线LED通常除了引发剂具有良好吸收的波长间隔之外，发射一定的热</w:t>
      </w:r>
      <w:r>
        <w:rPr>
          <w:rFonts w:hint="eastAsia" w:ascii="宋体" w:hAnsi="宋体" w:eastAsia="宋体" w:cs="宋体"/>
          <w:position w:val="-43"/>
          <w:sz w:val="24"/>
          <w:szCs w:val="24"/>
          <w:lang w:val="en-US" w:eastAsia="zh-CN"/>
        </w:rPr>
        <w:t>量。</w:t>
      </w:r>
    </w:p>
    <w:p w14:paraId="18BBE34C">
      <w:pPr>
        <w:rPr>
          <w:rFonts w:hint="eastAsia" w:ascii="宋体" w:hAnsi="宋体" w:eastAsia="宋体" w:cs="宋体"/>
          <w:b/>
          <w:bCs/>
          <w:position w:val="-43"/>
          <w:sz w:val="30"/>
          <w:szCs w:val="30"/>
          <w:lang w:val="en-US" w:eastAsia="zh-CN"/>
        </w:rPr>
      </w:pPr>
      <w:bookmarkStart w:id="0" w:name="_GoBack"/>
      <w:bookmarkEnd w:id="0"/>
      <w:r>
        <w:rPr>
          <w:rFonts w:hint="eastAsia" w:ascii="宋体" w:hAnsi="宋体" w:eastAsia="宋体" w:cs="宋体"/>
          <w:b/>
          <w:bCs/>
          <w:position w:val="-43"/>
          <w:sz w:val="30"/>
          <w:szCs w:val="30"/>
          <w:lang w:val="en-US" w:eastAsia="zh-CN"/>
        </w:rPr>
        <w:t>技术规格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415"/>
      </w:tblGrid>
      <w:tr w14:paraId="4639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5ACD6A6A">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position w:val="-43"/>
                <w:sz w:val="28"/>
                <w:szCs w:val="28"/>
                <w:vertAlign w:val="baseline"/>
                <w:lang w:val="en-US" w:eastAsia="zh-CN"/>
              </w:rPr>
              <w:t>最多制样数量</w:t>
            </w:r>
          </w:p>
        </w:tc>
        <w:tc>
          <w:tcPr>
            <w:tcW w:w="6415" w:type="dxa"/>
          </w:tcPr>
          <w:p w14:paraId="5EB05529">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10"/>
                <w:position w:val="1"/>
                <w:sz w:val="28"/>
                <w:szCs w:val="28"/>
              </w:rPr>
              <w:t>直径30</w:t>
            </w:r>
            <w:r>
              <w:rPr>
                <w:rFonts w:hint="eastAsia" w:ascii="宋体" w:hAnsi="宋体" w:eastAsia="宋体" w:cs="宋体"/>
                <w:b w:val="0"/>
                <w:bCs w:val="0"/>
                <w:color w:val="333333"/>
                <w:position w:val="1"/>
                <w:sz w:val="28"/>
                <w:szCs w:val="28"/>
              </w:rPr>
              <w:t>mm</w:t>
            </w:r>
            <w:r>
              <w:rPr>
                <w:rFonts w:hint="eastAsia" w:ascii="宋体" w:hAnsi="宋体" w:eastAsia="宋体" w:cs="宋体"/>
                <w:b w:val="0"/>
                <w:bCs w:val="0"/>
                <w:color w:val="333333"/>
                <w:spacing w:val="10"/>
                <w:position w:val="1"/>
                <w:sz w:val="28"/>
                <w:szCs w:val="28"/>
              </w:rPr>
              <w:t>模具24个，直径40</w:t>
            </w:r>
            <w:r>
              <w:rPr>
                <w:rFonts w:hint="eastAsia" w:ascii="宋体" w:hAnsi="宋体" w:eastAsia="宋体" w:cs="宋体"/>
                <w:b w:val="0"/>
                <w:bCs w:val="0"/>
                <w:color w:val="333333"/>
                <w:position w:val="1"/>
                <w:sz w:val="28"/>
                <w:szCs w:val="28"/>
              </w:rPr>
              <w:t>mm</w:t>
            </w:r>
            <w:r>
              <w:rPr>
                <w:rFonts w:hint="eastAsia" w:ascii="宋体" w:hAnsi="宋体" w:eastAsia="宋体" w:cs="宋体"/>
                <w:b w:val="0"/>
                <w:bCs w:val="0"/>
                <w:color w:val="333333"/>
                <w:spacing w:val="10"/>
                <w:position w:val="1"/>
                <w:sz w:val="28"/>
                <w:szCs w:val="28"/>
              </w:rPr>
              <w:t>模具15个</w:t>
            </w:r>
          </w:p>
        </w:tc>
      </w:tr>
      <w:tr w14:paraId="653E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6F90C06C">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position w:val="1"/>
                <w:sz w:val="28"/>
                <w:szCs w:val="28"/>
              </w:rPr>
              <w:t>最大样品高度</w:t>
            </w:r>
          </w:p>
        </w:tc>
        <w:tc>
          <w:tcPr>
            <w:tcW w:w="6415" w:type="dxa"/>
          </w:tcPr>
          <w:p w14:paraId="0E529892">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9"/>
                <w:w w:val="123"/>
                <w:sz w:val="28"/>
                <w:szCs w:val="28"/>
              </w:rPr>
              <w:t>40mm</w:t>
            </w:r>
          </w:p>
        </w:tc>
      </w:tr>
      <w:tr w14:paraId="30D4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04CE93F4">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position w:val="1"/>
                <w:sz w:val="28"/>
                <w:szCs w:val="28"/>
              </w:rPr>
              <w:t>LED</w:t>
            </w:r>
            <w:r>
              <w:rPr>
                <w:rFonts w:hint="eastAsia" w:ascii="宋体" w:hAnsi="宋体" w:eastAsia="宋体" w:cs="宋体"/>
                <w:b w:val="0"/>
                <w:bCs w:val="0"/>
                <w:color w:val="333333"/>
                <w:spacing w:val="42"/>
                <w:position w:val="1"/>
                <w:sz w:val="28"/>
                <w:szCs w:val="28"/>
              </w:rPr>
              <w:t>波长</w:t>
            </w:r>
          </w:p>
        </w:tc>
        <w:tc>
          <w:tcPr>
            <w:tcW w:w="6415" w:type="dxa"/>
          </w:tcPr>
          <w:p w14:paraId="569C3084">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27"/>
                <w:sz w:val="28"/>
                <w:szCs w:val="28"/>
              </w:rPr>
              <w:t>365</w:t>
            </w:r>
            <w:r>
              <w:rPr>
                <w:rFonts w:hint="eastAsia" w:ascii="宋体" w:hAnsi="宋体" w:eastAsia="宋体" w:cs="宋体"/>
                <w:b w:val="0"/>
                <w:bCs w:val="0"/>
                <w:color w:val="333333"/>
                <w:sz w:val="28"/>
                <w:szCs w:val="28"/>
              </w:rPr>
              <w:t>nm</w:t>
            </w:r>
          </w:p>
        </w:tc>
      </w:tr>
      <w:tr w14:paraId="0FCD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532D2280">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spacing w:val="-5"/>
                <w:position w:val="1"/>
                <w:sz w:val="28"/>
                <w:szCs w:val="28"/>
              </w:rPr>
              <w:t>固化时间</w:t>
            </w:r>
          </w:p>
        </w:tc>
        <w:tc>
          <w:tcPr>
            <w:tcW w:w="6415" w:type="dxa"/>
          </w:tcPr>
          <w:p w14:paraId="7A1354C0">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1"/>
                <w:position w:val="1"/>
                <w:sz w:val="28"/>
                <w:szCs w:val="28"/>
              </w:rPr>
              <w:t>60秒（配合使用光固化剂为例）</w:t>
            </w:r>
          </w:p>
        </w:tc>
      </w:tr>
      <w:tr w14:paraId="04E7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6BED7FE9">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3"/>
                <w:position w:val="1"/>
                <w:sz w:val="28"/>
                <w:szCs w:val="28"/>
              </w:rPr>
              <w:t>固化温度</w:t>
            </w:r>
          </w:p>
        </w:tc>
        <w:tc>
          <w:tcPr>
            <w:tcW w:w="6415" w:type="dxa"/>
          </w:tcPr>
          <w:p w14:paraId="759519DC">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1"/>
                <w:position w:val="1"/>
                <w:sz w:val="28"/>
                <w:szCs w:val="28"/>
              </w:rPr>
              <w:t>70-</w:t>
            </w:r>
            <w:r>
              <w:rPr>
                <w:rFonts w:hint="eastAsia" w:ascii="宋体" w:hAnsi="宋体" w:eastAsia="宋体" w:cs="宋体"/>
                <w:b w:val="0"/>
                <w:bCs w:val="0"/>
                <w:color w:val="333333"/>
                <w:spacing w:val="-28"/>
                <w:position w:val="1"/>
                <w:sz w:val="28"/>
                <w:szCs w:val="28"/>
              </w:rPr>
              <w:t xml:space="preserve"> </w:t>
            </w:r>
            <w:r>
              <w:rPr>
                <w:rFonts w:hint="eastAsia" w:ascii="宋体" w:hAnsi="宋体" w:eastAsia="宋体" w:cs="宋体"/>
                <w:b w:val="0"/>
                <w:bCs w:val="0"/>
                <w:color w:val="333333"/>
                <w:spacing w:val="-1"/>
                <w:position w:val="1"/>
                <w:sz w:val="28"/>
                <w:szCs w:val="28"/>
              </w:rPr>
              <w:t>90</w:t>
            </w:r>
            <w:r>
              <w:rPr>
                <w:rFonts w:hint="eastAsia" w:ascii="宋体" w:hAnsi="宋体" w:eastAsia="宋体" w:cs="宋体"/>
                <w:b w:val="0"/>
                <w:bCs w:val="0"/>
                <w:color w:val="333333"/>
                <w:spacing w:val="-22"/>
                <w:position w:val="1"/>
                <w:sz w:val="28"/>
                <w:szCs w:val="28"/>
              </w:rPr>
              <w:t xml:space="preserve"> </w:t>
            </w:r>
            <w:r>
              <w:rPr>
                <w:rFonts w:hint="eastAsia" w:ascii="宋体" w:hAnsi="宋体" w:eastAsia="宋体" w:cs="宋体"/>
                <w:b w:val="0"/>
                <w:bCs w:val="0"/>
                <w:color w:val="333333"/>
                <w:spacing w:val="-1"/>
                <w:position w:val="1"/>
                <w:sz w:val="28"/>
                <w:szCs w:val="28"/>
              </w:rPr>
              <w:t>°C（配合使用光固化剂为例）</w:t>
            </w:r>
          </w:p>
        </w:tc>
      </w:tr>
      <w:tr w14:paraId="6EE5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200AFB4C">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position w:val="-43"/>
                <w:sz w:val="28"/>
                <w:szCs w:val="28"/>
                <w:vertAlign w:val="baseline"/>
                <w:lang w:val="en-US" w:eastAsia="zh-CN"/>
              </w:rPr>
              <w:t>电源规格</w:t>
            </w:r>
          </w:p>
        </w:tc>
        <w:tc>
          <w:tcPr>
            <w:tcW w:w="6415" w:type="dxa"/>
          </w:tcPr>
          <w:p w14:paraId="4227FF6E">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2"/>
                <w:position w:val="1"/>
                <w:sz w:val="28"/>
                <w:szCs w:val="28"/>
              </w:rPr>
              <w:t>100</w:t>
            </w:r>
            <w:r>
              <w:rPr>
                <w:rFonts w:hint="eastAsia" w:ascii="宋体" w:hAnsi="宋体" w:eastAsia="宋体" w:cs="宋体"/>
                <w:b w:val="0"/>
                <w:bCs w:val="0"/>
                <w:color w:val="333333"/>
                <w:spacing w:val="-33"/>
                <w:position w:val="1"/>
                <w:sz w:val="28"/>
                <w:szCs w:val="28"/>
              </w:rPr>
              <w:t xml:space="preserve"> </w:t>
            </w:r>
            <w:r>
              <w:rPr>
                <w:rFonts w:hint="eastAsia" w:ascii="宋体" w:hAnsi="宋体" w:eastAsia="宋体" w:cs="宋体"/>
                <w:b w:val="0"/>
                <w:bCs w:val="0"/>
                <w:color w:val="333333"/>
                <w:spacing w:val="2"/>
                <w:position w:val="1"/>
                <w:sz w:val="28"/>
                <w:szCs w:val="28"/>
              </w:rPr>
              <w:t>-</w:t>
            </w:r>
            <w:r>
              <w:rPr>
                <w:rFonts w:hint="eastAsia" w:ascii="宋体" w:hAnsi="宋体" w:eastAsia="宋体" w:cs="宋体"/>
                <w:b w:val="0"/>
                <w:bCs w:val="0"/>
                <w:color w:val="333333"/>
                <w:spacing w:val="-32"/>
                <w:position w:val="1"/>
                <w:sz w:val="28"/>
                <w:szCs w:val="28"/>
              </w:rPr>
              <w:t xml:space="preserve"> </w:t>
            </w:r>
            <w:r>
              <w:rPr>
                <w:rFonts w:hint="eastAsia" w:ascii="宋体" w:hAnsi="宋体" w:eastAsia="宋体" w:cs="宋体"/>
                <w:b w:val="0"/>
                <w:bCs w:val="0"/>
                <w:color w:val="333333"/>
                <w:spacing w:val="2"/>
                <w:position w:val="1"/>
                <w:sz w:val="28"/>
                <w:szCs w:val="28"/>
              </w:rPr>
              <w:t>240</w:t>
            </w:r>
            <w:r>
              <w:rPr>
                <w:rFonts w:hint="eastAsia" w:ascii="宋体" w:hAnsi="宋体" w:eastAsia="宋体" w:cs="宋体"/>
                <w:b w:val="0"/>
                <w:bCs w:val="0"/>
                <w:color w:val="333333"/>
                <w:spacing w:val="-40"/>
                <w:position w:val="1"/>
                <w:sz w:val="28"/>
                <w:szCs w:val="28"/>
              </w:rPr>
              <w:t xml:space="preserve"> </w:t>
            </w:r>
            <w:r>
              <w:rPr>
                <w:rFonts w:hint="eastAsia" w:ascii="宋体" w:hAnsi="宋体" w:eastAsia="宋体" w:cs="宋体"/>
                <w:b w:val="0"/>
                <w:bCs w:val="0"/>
                <w:color w:val="333333"/>
                <w:spacing w:val="2"/>
                <w:position w:val="1"/>
                <w:sz w:val="28"/>
                <w:szCs w:val="28"/>
              </w:rPr>
              <w:t>V</w:t>
            </w:r>
            <w:r>
              <w:rPr>
                <w:rFonts w:hint="eastAsia" w:ascii="宋体" w:hAnsi="宋体" w:eastAsia="宋体" w:cs="宋体"/>
                <w:b w:val="0"/>
                <w:bCs w:val="0"/>
                <w:color w:val="333333"/>
                <w:spacing w:val="2"/>
                <w:position w:val="1"/>
                <w:sz w:val="28"/>
                <w:szCs w:val="28"/>
                <w:lang w:val="en-US" w:eastAsia="zh-CN"/>
              </w:rPr>
              <w:t xml:space="preserve">  </w:t>
            </w:r>
            <w:r>
              <w:rPr>
                <w:rFonts w:hint="eastAsia" w:ascii="宋体" w:hAnsi="宋体" w:eastAsia="宋体" w:cs="宋体"/>
                <w:b w:val="0"/>
                <w:bCs w:val="0"/>
                <w:color w:val="333333"/>
                <w:spacing w:val="2"/>
                <w:position w:val="1"/>
                <w:sz w:val="28"/>
                <w:szCs w:val="28"/>
              </w:rPr>
              <w:t>50/60</w:t>
            </w:r>
            <w:r>
              <w:rPr>
                <w:rFonts w:hint="eastAsia" w:ascii="宋体" w:hAnsi="宋体" w:eastAsia="宋体" w:cs="宋体"/>
                <w:b w:val="0"/>
                <w:bCs w:val="0"/>
                <w:color w:val="333333"/>
                <w:spacing w:val="-39"/>
                <w:position w:val="1"/>
                <w:sz w:val="28"/>
                <w:szCs w:val="28"/>
              </w:rPr>
              <w:t xml:space="preserve"> </w:t>
            </w:r>
            <w:r>
              <w:rPr>
                <w:rFonts w:hint="eastAsia" w:ascii="宋体" w:hAnsi="宋体" w:eastAsia="宋体" w:cs="宋体"/>
                <w:b w:val="0"/>
                <w:bCs w:val="0"/>
                <w:color w:val="333333"/>
                <w:position w:val="1"/>
                <w:sz w:val="28"/>
                <w:szCs w:val="28"/>
              </w:rPr>
              <w:t>Hz</w:t>
            </w:r>
          </w:p>
        </w:tc>
      </w:tr>
      <w:tr w14:paraId="4E74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7EBB2307">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position w:val="1"/>
                <w:sz w:val="28"/>
                <w:szCs w:val="28"/>
              </w:rPr>
              <w:t>机器尺寸</w:t>
            </w:r>
          </w:p>
        </w:tc>
        <w:tc>
          <w:tcPr>
            <w:tcW w:w="6415" w:type="dxa"/>
          </w:tcPr>
          <w:p w14:paraId="2E2D8039">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2"/>
                <w:position w:val="1"/>
                <w:sz w:val="28"/>
                <w:szCs w:val="28"/>
              </w:rPr>
              <w:t>420</w:t>
            </w:r>
            <w:r>
              <w:rPr>
                <w:rFonts w:hint="eastAsia" w:ascii="宋体" w:hAnsi="宋体" w:eastAsia="宋体" w:cs="宋体"/>
                <w:b w:val="0"/>
                <w:bCs w:val="0"/>
                <w:color w:val="333333"/>
                <w:spacing w:val="-27"/>
                <w:position w:val="1"/>
                <w:sz w:val="28"/>
                <w:szCs w:val="28"/>
              </w:rPr>
              <w:t xml:space="preserve"> </w:t>
            </w:r>
            <w:r>
              <w:rPr>
                <w:rFonts w:hint="eastAsia" w:ascii="宋体" w:hAnsi="宋体" w:eastAsia="宋体" w:cs="宋体"/>
                <w:b w:val="0"/>
                <w:bCs w:val="0"/>
                <w:color w:val="333333"/>
                <w:spacing w:val="2"/>
                <w:position w:val="1"/>
                <w:sz w:val="28"/>
                <w:szCs w:val="28"/>
              </w:rPr>
              <w:t>x</w:t>
            </w:r>
            <w:r>
              <w:rPr>
                <w:rFonts w:hint="eastAsia" w:ascii="宋体" w:hAnsi="宋体" w:eastAsia="宋体" w:cs="宋体"/>
                <w:b w:val="0"/>
                <w:bCs w:val="0"/>
                <w:color w:val="333333"/>
                <w:spacing w:val="-29"/>
                <w:position w:val="1"/>
                <w:sz w:val="28"/>
                <w:szCs w:val="28"/>
              </w:rPr>
              <w:t xml:space="preserve"> </w:t>
            </w:r>
            <w:r>
              <w:rPr>
                <w:rFonts w:hint="eastAsia" w:ascii="宋体" w:hAnsi="宋体" w:eastAsia="宋体" w:cs="宋体"/>
                <w:b w:val="0"/>
                <w:bCs w:val="0"/>
                <w:color w:val="333333"/>
                <w:spacing w:val="2"/>
                <w:position w:val="1"/>
                <w:sz w:val="28"/>
                <w:szCs w:val="28"/>
              </w:rPr>
              <w:t>410</w:t>
            </w:r>
            <w:r>
              <w:rPr>
                <w:rFonts w:hint="eastAsia" w:ascii="宋体" w:hAnsi="宋体" w:eastAsia="宋体" w:cs="宋体"/>
                <w:b w:val="0"/>
                <w:bCs w:val="0"/>
                <w:color w:val="333333"/>
                <w:spacing w:val="-31"/>
                <w:position w:val="1"/>
                <w:sz w:val="28"/>
                <w:szCs w:val="28"/>
              </w:rPr>
              <w:t xml:space="preserve"> </w:t>
            </w:r>
            <w:r>
              <w:rPr>
                <w:rFonts w:hint="eastAsia" w:ascii="宋体" w:hAnsi="宋体" w:eastAsia="宋体" w:cs="宋体"/>
                <w:b w:val="0"/>
                <w:bCs w:val="0"/>
                <w:color w:val="333333"/>
                <w:spacing w:val="2"/>
                <w:position w:val="1"/>
                <w:sz w:val="28"/>
                <w:szCs w:val="28"/>
              </w:rPr>
              <w:t>x</w:t>
            </w:r>
            <w:r>
              <w:rPr>
                <w:rFonts w:hint="eastAsia" w:ascii="宋体" w:hAnsi="宋体" w:eastAsia="宋体" w:cs="宋体"/>
                <w:b w:val="0"/>
                <w:bCs w:val="0"/>
                <w:color w:val="333333"/>
                <w:spacing w:val="-26"/>
                <w:position w:val="1"/>
                <w:sz w:val="28"/>
                <w:szCs w:val="28"/>
              </w:rPr>
              <w:t xml:space="preserve"> </w:t>
            </w:r>
            <w:r>
              <w:rPr>
                <w:rFonts w:hint="eastAsia" w:ascii="宋体" w:hAnsi="宋体" w:eastAsia="宋体" w:cs="宋体"/>
                <w:b w:val="0"/>
                <w:bCs w:val="0"/>
                <w:color w:val="333333"/>
                <w:spacing w:val="2"/>
                <w:position w:val="1"/>
                <w:sz w:val="28"/>
                <w:szCs w:val="28"/>
              </w:rPr>
              <w:t>200</w:t>
            </w:r>
            <w:r>
              <w:rPr>
                <w:rFonts w:hint="eastAsia" w:ascii="宋体" w:hAnsi="宋体" w:eastAsia="宋体" w:cs="宋体"/>
                <w:b w:val="0"/>
                <w:bCs w:val="0"/>
                <w:color w:val="333333"/>
                <w:position w:val="1"/>
                <w:sz w:val="28"/>
                <w:szCs w:val="28"/>
              </w:rPr>
              <w:t>mm</w:t>
            </w:r>
          </w:p>
        </w:tc>
      </w:tr>
      <w:tr w14:paraId="30AD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14:paraId="44B6021F">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position w:val="1"/>
                <w:sz w:val="28"/>
                <w:szCs w:val="28"/>
              </w:rPr>
              <w:t>机器重量</w:t>
            </w:r>
          </w:p>
        </w:tc>
        <w:tc>
          <w:tcPr>
            <w:tcW w:w="6415" w:type="dxa"/>
          </w:tcPr>
          <w:p w14:paraId="4CE4427A">
            <w:pPr>
              <w:rPr>
                <w:rFonts w:hint="eastAsia" w:ascii="宋体" w:hAnsi="宋体" w:eastAsia="宋体" w:cs="宋体"/>
                <w:b w:val="0"/>
                <w:bCs w:val="0"/>
                <w:position w:val="-43"/>
                <w:sz w:val="28"/>
                <w:szCs w:val="28"/>
                <w:vertAlign w:val="baseline"/>
                <w:lang w:val="en-US" w:eastAsia="zh-CN"/>
              </w:rPr>
            </w:pPr>
            <w:r>
              <w:rPr>
                <w:rFonts w:hint="eastAsia" w:ascii="宋体" w:hAnsi="宋体" w:eastAsia="宋体" w:cs="宋体"/>
                <w:b w:val="0"/>
                <w:bCs w:val="0"/>
                <w:color w:val="333333"/>
                <w:spacing w:val="19"/>
                <w:sz w:val="28"/>
                <w:szCs w:val="28"/>
              </w:rPr>
              <w:t>16KG</w:t>
            </w:r>
          </w:p>
        </w:tc>
      </w:tr>
    </w:tbl>
    <w:p w14:paraId="76027167">
      <w:pPr>
        <w:rPr>
          <w:rFonts w:hint="default" w:ascii="宋体" w:hAnsi="宋体" w:eastAsia="宋体" w:cs="宋体"/>
          <w:b/>
          <w:bCs/>
          <w:position w:val="-43"/>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MTdlMTI3NGJmZWU5MDNiMzgzOTUxY2ZmNTFiNDYifQ=="/>
  </w:docVars>
  <w:rsids>
    <w:rsidRoot w:val="48875A73"/>
    <w:rsid w:val="465A557C"/>
    <w:rsid w:val="48875A73"/>
    <w:rsid w:val="634423BC"/>
    <w:rsid w:val="768A5887"/>
    <w:rsid w:val="78825AD9"/>
    <w:rsid w:val="79C5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1008</Words>
  <Characters>1140</Characters>
  <Lines>0</Lines>
  <Paragraphs>0</Paragraphs>
  <TotalTime>8</TotalTime>
  <ScaleCrop>false</ScaleCrop>
  <LinksUpToDate>false</LinksUpToDate>
  <CharactersWithSpaces>1161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2024-05-28T15:06:00Z</dcterms:created>
  <dc:creator>宁波蔚仪</dc:creator>
  <cp:lastModifiedBy>happy Lucy</cp:lastModifiedBy>
  <dcterms:modified xsi:type="dcterms:W3CDTF">2025-10-25T08:57:36Z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E62E89A264D941409BBFC475BAAACBBE_13</vt:lpwstr>
  </property>
  <property fmtid="{D5CDD505-2E9C-101B-9397-08002B2CF9AE}" pid="4" name="KSOTemplateDocerSaveRecord">
    <vt:lpwstr>eyJoZGlkIjoiNDNkMmMwYjQyOWIwNDE4MTk1ZDkyNWY1NjBkY2JlYWMiLCJ1c2VySWQiOiIyMTQ5ODcyODEifQ==</vt:lpwstr>
  </property>
</Properties>
</file>