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3559B6">
      <w:pPr>
        <w:spacing w:line="1895" w:lineRule="exact"/>
        <w:ind w:firstLine="100"/>
      </w:pPr>
      <w:r>
        <w:rPr>
          <w:position w:val="-37"/>
        </w:rPr>
        <w:drawing>
          <wp:inline distT="0" distB="0" distL="0" distR="0">
            <wp:extent cx="1628140" cy="12033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28518" cy="120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429C">
      <w:pPr>
        <w:spacing w:line="352" w:lineRule="auto"/>
        <w:rPr>
          <w:rFonts w:ascii="Arial"/>
          <w:sz w:val="21"/>
        </w:rPr>
      </w:pPr>
    </w:p>
    <w:p w14:paraId="6011318F">
      <w:pPr>
        <w:spacing w:before="343" w:line="171" w:lineRule="auto"/>
        <w:jc w:val="right"/>
        <w:outlineLvl w:val="0"/>
        <w:rPr>
          <w:rFonts w:ascii="微软雅黑" w:hAnsi="微软雅黑" w:eastAsia="微软雅黑" w:cs="微软雅黑"/>
          <w:sz w:val="80"/>
          <w:szCs w:val="80"/>
        </w:rPr>
      </w:pPr>
      <w:r>
        <w:rPr>
          <w:rFonts w:ascii="微软雅黑" w:hAnsi="微软雅黑" w:eastAsia="微软雅黑" w:cs="微软雅黑"/>
          <w:color w:val="BAB9B7"/>
          <w:spacing w:val="-27"/>
          <w:w w:val="97"/>
          <w:sz w:val="80"/>
          <w:szCs w:val="80"/>
        </w:rPr>
        <w:t>用户使用手</w:t>
      </w:r>
      <w:r>
        <w:rPr>
          <w:rFonts w:ascii="微软雅黑" w:hAnsi="微软雅黑" w:eastAsia="微软雅黑" w:cs="微软雅黑"/>
          <w:color w:val="BAB9B7"/>
          <w:spacing w:val="-15"/>
          <w:w w:val="97"/>
          <w:sz w:val="80"/>
          <w:szCs w:val="80"/>
        </w:rPr>
        <w:t>册</w:t>
      </w:r>
    </w:p>
    <w:p w14:paraId="0DC16334">
      <w:pPr>
        <w:spacing w:before="343" w:line="221" w:lineRule="auto"/>
        <w:ind w:left="4644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pacing w:val="-3"/>
          <w:sz w:val="36"/>
          <w:szCs w:val="36"/>
        </w:rPr>
        <w:t>HRS-150S</w:t>
      </w:r>
      <w:r>
        <w:rPr>
          <w:rFonts w:ascii="黑体" w:hAnsi="黑体" w:eastAsia="黑体" w:cs="黑体"/>
          <w:spacing w:val="-58"/>
          <w:sz w:val="36"/>
          <w:szCs w:val="36"/>
        </w:rPr>
        <w:t xml:space="preserve"> </w:t>
      </w:r>
      <w:r>
        <w:rPr>
          <w:rFonts w:ascii="黑体" w:hAnsi="黑体" w:eastAsia="黑体" w:cs="黑体"/>
          <w:spacing w:val="-3"/>
          <w:sz w:val="36"/>
          <w:szCs w:val="36"/>
        </w:rPr>
        <w:t>型数显洛氏硬度计</w:t>
      </w:r>
    </w:p>
    <w:p w14:paraId="11FD5004">
      <w:pPr>
        <w:spacing w:line="274" w:lineRule="auto"/>
        <w:rPr>
          <w:rFonts w:ascii="Arial"/>
          <w:sz w:val="21"/>
        </w:rPr>
      </w:pPr>
    </w:p>
    <w:p w14:paraId="6FCA56E8">
      <w:pPr>
        <w:spacing w:line="274" w:lineRule="auto"/>
        <w:rPr>
          <w:rFonts w:ascii="Arial"/>
          <w:sz w:val="21"/>
        </w:rPr>
      </w:pPr>
    </w:p>
    <w:p w14:paraId="63AFEEDF">
      <w:pPr>
        <w:spacing w:line="275" w:lineRule="auto"/>
        <w:rPr>
          <w:rFonts w:ascii="Arial"/>
          <w:sz w:val="21"/>
        </w:rPr>
      </w:pPr>
    </w:p>
    <w:p w14:paraId="214C58C0">
      <w:pPr>
        <w:spacing w:line="275" w:lineRule="auto"/>
        <w:rPr>
          <w:rFonts w:ascii="Arial"/>
          <w:sz w:val="21"/>
        </w:rPr>
      </w:pPr>
    </w:p>
    <w:p w14:paraId="56EEC470">
      <w:pPr>
        <w:spacing w:line="5834" w:lineRule="exact"/>
        <w:ind w:firstLine="5157"/>
      </w:pPr>
      <w:r>
        <w:rPr>
          <w:position w:val="-116"/>
        </w:rPr>
        <w:drawing>
          <wp:inline distT="0" distB="0" distL="0" distR="0">
            <wp:extent cx="2164080" cy="370459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4510" cy="370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11FA">
      <w:pPr>
        <w:spacing w:line="241" w:lineRule="auto"/>
        <w:rPr>
          <w:rFonts w:ascii="Arial"/>
          <w:sz w:val="21"/>
        </w:rPr>
      </w:pPr>
    </w:p>
    <w:p w14:paraId="09CCE7CD">
      <w:pPr>
        <w:spacing w:line="241" w:lineRule="auto"/>
        <w:rPr>
          <w:rFonts w:ascii="Arial"/>
          <w:sz w:val="21"/>
        </w:rPr>
      </w:pPr>
    </w:p>
    <w:p w14:paraId="6BC3961E">
      <w:pPr>
        <w:spacing w:line="242" w:lineRule="auto"/>
        <w:rPr>
          <w:rFonts w:ascii="Arial"/>
          <w:sz w:val="21"/>
        </w:rPr>
      </w:pPr>
    </w:p>
    <w:p w14:paraId="1DFF24AA">
      <w:pPr>
        <w:spacing w:line="242" w:lineRule="auto"/>
        <w:rPr>
          <w:rFonts w:ascii="Arial"/>
          <w:sz w:val="21"/>
        </w:rPr>
      </w:pPr>
    </w:p>
    <w:p w14:paraId="1B34B082">
      <w:pPr>
        <w:spacing w:line="242" w:lineRule="auto"/>
        <w:rPr>
          <w:rFonts w:ascii="Arial"/>
          <w:sz w:val="21"/>
        </w:rPr>
      </w:pPr>
    </w:p>
    <w:p w14:paraId="48D6385F">
      <w:pPr>
        <w:spacing w:line="242" w:lineRule="auto"/>
        <w:rPr>
          <w:rFonts w:ascii="Arial"/>
          <w:sz w:val="21"/>
        </w:rPr>
      </w:pPr>
    </w:p>
    <w:p w14:paraId="6D2FC8C8">
      <w:pPr>
        <w:spacing w:line="242" w:lineRule="auto"/>
        <w:rPr>
          <w:rFonts w:ascii="Arial"/>
          <w:sz w:val="21"/>
        </w:rPr>
      </w:pPr>
    </w:p>
    <w:p w14:paraId="2BF185AE">
      <w:pPr>
        <w:spacing w:line="242" w:lineRule="auto"/>
        <w:rPr>
          <w:rFonts w:ascii="Arial"/>
          <w:sz w:val="21"/>
        </w:rPr>
      </w:pPr>
    </w:p>
    <w:p w14:paraId="5DEC4A4C">
      <w:pPr>
        <w:rPr>
          <w:rFonts w:ascii="Arial"/>
          <w:sz w:val="21"/>
        </w:rPr>
      </w:pPr>
    </w:p>
    <w:p w14:paraId="2E786AEE">
      <w:pPr>
        <w:rPr>
          <w:rFonts w:ascii="Arial" w:hAnsi="Arial" w:eastAsia="Arial" w:cs="Arial"/>
          <w:sz w:val="21"/>
          <w:szCs w:val="21"/>
        </w:rPr>
        <w:sectPr>
          <w:pgSz w:w="11907" w:h="16839"/>
          <w:pgMar w:top="1336" w:right="871" w:bottom="0" w:left="1785" w:header="0" w:footer="0" w:gutter="0"/>
          <w:cols w:space="720" w:num="1"/>
        </w:sectPr>
      </w:pPr>
    </w:p>
    <w:p w14:paraId="23E6AD81">
      <w:pPr>
        <w:spacing w:line="698" w:lineRule="exact"/>
        <w:ind w:firstLine="22"/>
      </w:pPr>
      <w:r>
        <w:rPr>
          <w:position w:val="-13"/>
        </w:rPr>
        <w:drawing>
          <wp:inline distT="0" distB="0" distL="0" distR="0">
            <wp:extent cx="1381760" cy="44323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82267" cy="44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44902">
      <w:pPr>
        <w:spacing w:line="452" w:lineRule="auto"/>
        <w:rPr>
          <w:rFonts w:ascii="Arial"/>
          <w:sz w:val="21"/>
        </w:rPr>
      </w:pPr>
    </w:p>
    <w:p w14:paraId="6471A594">
      <w:pPr>
        <w:pStyle w:val="2"/>
        <w:spacing w:before="91" w:line="404" w:lineRule="auto"/>
        <w:ind w:left="55" w:right="104" w:firstLine="571"/>
        <w:jc w:val="both"/>
      </w:pPr>
      <w:r>
        <w:rPr>
          <w:b/>
          <w:bCs/>
          <w:spacing w:val="1"/>
        </w:rPr>
        <w:t>莱州市蔚仪试验器械制造有限公司</w:t>
      </w:r>
      <w:r>
        <w:rPr>
          <w:spacing w:val="1"/>
        </w:rPr>
        <w:t>是专业的硬度计、金相制样设备、制样</w:t>
      </w:r>
      <w:r>
        <w:rPr>
          <w:spacing w:val="6"/>
        </w:rPr>
        <w:t xml:space="preserve"> </w:t>
      </w:r>
      <w:r>
        <w:rPr>
          <w:spacing w:val="3"/>
        </w:rPr>
        <w:t>耗材生产企业，集生产、研发、销售与一体，是山东</w:t>
      </w:r>
      <w:r>
        <w:rPr>
          <w:spacing w:val="2"/>
        </w:rPr>
        <w:t>省科技厅认定的高新技术</w:t>
      </w:r>
      <w:r>
        <w:t xml:space="preserve"> </w:t>
      </w:r>
      <w:r>
        <w:rPr>
          <w:spacing w:val="-2"/>
        </w:rPr>
        <w:t>企业、山东省科学院产学研基地。公司成立于</w:t>
      </w:r>
      <w:r>
        <w:rPr>
          <w:spacing w:val="-59"/>
        </w:rPr>
        <w:t xml:space="preserve"> </w:t>
      </w:r>
      <w:r>
        <w:rPr>
          <w:spacing w:val="-2"/>
        </w:rPr>
        <w:t>2001</w:t>
      </w:r>
      <w:r>
        <w:rPr>
          <w:spacing w:val="-57"/>
        </w:rPr>
        <w:t xml:space="preserve"> </w:t>
      </w:r>
      <w:r>
        <w:rPr>
          <w:spacing w:val="-2"/>
        </w:rPr>
        <w:t>年，位于齐鲁文化</w:t>
      </w:r>
      <w:r>
        <w:rPr>
          <w:spacing w:val="-3"/>
        </w:rPr>
        <w:t>发祥地山</w:t>
      </w:r>
      <w:r>
        <w:t xml:space="preserve"> </w:t>
      </w:r>
      <w:r>
        <w:rPr>
          <w:spacing w:val="-5"/>
        </w:rPr>
        <w:t>东省莱州市。</w:t>
      </w:r>
    </w:p>
    <w:p w14:paraId="73639932">
      <w:pPr>
        <w:pStyle w:val="2"/>
        <w:spacing w:before="41" w:line="398" w:lineRule="auto"/>
        <w:ind w:left="97" w:right="103" w:firstLine="532"/>
      </w:pPr>
      <w:r>
        <w:rPr>
          <w:spacing w:val="2"/>
        </w:rPr>
        <w:t>公司旗下拥有两家全资子公司，莱州锋峰砂轮有限公司和山东省蔚仪进出</w:t>
      </w:r>
      <w:r>
        <w:rPr>
          <w:spacing w:val="16"/>
        </w:rPr>
        <w:t xml:space="preserve"> </w:t>
      </w:r>
      <w:r>
        <w:rPr>
          <w:spacing w:val="-6"/>
        </w:rPr>
        <w:t>口有限公司，产品出口世界</w:t>
      </w:r>
      <w:r>
        <w:rPr>
          <w:spacing w:val="-40"/>
        </w:rPr>
        <w:t xml:space="preserve"> </w:t>
      </w:r>
      <w:r>
        <w:rPr>
          <w:spacing w:val="-6"/>
        </w:rPr>
        <w:t>70</w:t>
      </w:r>
      <w:r>
        <w:rPr>
          <w:spacing w:val="-59"/>
        </w:rPr>
        <w:t xml:space="preserve"> </w:t>
      </w:r>
      <w:r>
        <w:rPr>
          <w:spacing w:val="-6"/>
        </w:rPr>
        <w:t>余个国家。</w:t>
      </w:r>
    </w:p>
    <w:p w14:paraId="1AD33BE5">
      <w:pPr>
        <w:pStyle w:val="2"/>
        <w:spacing w:before="39" w:line="398" w:lineRule="auto"/>
        <w:ind w:left="54" w:right="104" w:firstLine="575"/>
      </w:pPr>
      <w:r>
        <w:rPr>
          <w:spacing w:val="2"/>
        </w:rPr>
        <w:t>公司主要产品：洛氏硬度计、布氏硬度计、维氏硬度计、金相切割机、金</w:t>
      </w:r>
      <w:r>
        <w:rPr>
          <w:spacing w:val="15"/>
        </w:rPr>
        <w:t xml:space="preserve"> </w:t>
      </w:r>
      <w:r>
        <w:rPr>
          <w:spacing w:val="-2"/>
        </w:rPr>
        <w:t>相磨抛机、金相镶嵌机及金相制样耗材等系列产品。</w:t>
      </w:r>
    </w:p>
    <w:p w14:paraId="44A27A30">
      <w:pPr>
        <w:pStyle w:val="2"/>
        <w:spacing w:before="42" w:line="398" w:lineRule="auto"/>
        <w:ind w:left="77" w:right="116" w:firstLine="552"/>
      </w:pPr>
      <w:r>
        <w:rPr>
          <w:spacing w:val="2"/>
        </w:rPr>
        <w:t>公司产品市场占有率连续多年位居国内行业第一，成为国内金相制样设备</w:t>
      </w:r>
      <w:r>
        <w:rPr>
          <w:spacing w:val="3"/>
        </w:rPr>
        <w:t xml:space="preserve"> </w:t>
      </w:r>
      <w:r>
        <w:rPr>
          <w:spacing w:val="-9"/>
        </w:rPr>
        <w:t>的领导品牌。</w:t>
      </w:r>
    </w:p>
    <w:p w14:paraId="6487D0B1">
      <w:pPr>
        <w:pStyle w:val="2"/>
        <w:spacing w:before="39" w:line="393" w:lineRule="auto"/>
        <w:ind w:left="53" w:right="28" w:firstLine="569"/>
      </w:pPr>
      <w:r>
        <w:rPr>
          <w:spacing w:val="2"/>
        </w:rPr>
        <w:t>公司以“用工匠精神和科技实力，制造性能稳定、耐用的试验仪器，为客</w:t>
      </w:r>
      <w:r>
        <w:rPr>
          <w:spacing w:val="16"/>
        </w:rPr>
        <w:t xml:space="preserve"> </w:t>
      </w:r>
      <w:r>
        <w:rPr>
          <w:spacing w:val="3"/>
        </w:rPr>
        <w:t>户、员工和社会创造更大的价值”为使命，以“尊崇科技</w:t>
      </w:r>
      <w:r>
        <w:rPr>
          <w:spacing w:val="2"/>
        </w:rPr>
        <w:t>，求真务实，客户至</w:t>
      </w:r>
      <w:r>
        <w:t xml:space="preserve"> </w:t>
      </w:r>
      <w:r>
        <w:rPr>
          <w:spacing w:val="-3"/>
        </w:rPr>
        <w:t>上，诚信共赢”为核心价值观，坚守“用过硬的产品助力客户强大。客</w:t>
      </w:r>
      <w:r>
        <w:rPr>
          <w:spacing w:val="-4"/>
        </w:rPr>
        <w:t>户成功，</w:t>
      </w:r>
      <w:r>
        <w:t xml:space="preserve"> </w:t>
      </w:r>
      <w:r>
        <w:rPr>
          <w:spacing w:val="3"/>
        </w:rPr>
        <w:t>我们才能成功；客户有价值，我们才能有价值”经营理</w:t>
      </w:r>
      <w:r>
        <w:rPr>
          <w:spacing w:val="2"/>
        </w:rPr>
        <w:t>念，专注科技与质量，</w:t>
      </w:r>
      <w:r>
        <w:t xml:space="preserve"> </w:t>
      </w:r>
      <w:r>
        <w:rPr>
          <w:spacing w:val="3"/>
        </w:rPr>
        <w:t>勇于创新，锐意进取，努力为客户、员工和社会创造价值</w:t>
      </w:r>
      <w:r>
        <w:rPr>
          <w:spacing w:val="2"/>
        </w:rPr>
        <w:t>，致力于成为中国试</w:t>
      </w:r>
      <w:r>
        <w:t xml:space="preserve"> </w:t>
      </w:r>
      <w:r>
        <w:rPr>
          <w:spacing w:val="-3"/>
        </w:rPr>
        <w:t>验仪器行业的领军者。</w:t>
      </w:r>
    </w:p>
    <w:p w14:paraId="42339772">
      <w:pPr>
        <w:spacing w:line="3586" w:lineRule="exact"/>
      </w:pPr>
      <w:r>
        <w:rPr>
          <w:position w:val="-71"/>
        </w:rPr>
        <w:drawing>
          <wp:inline distT="0" distB="0" distL="0" distR="0">
            <wp:extent cx="6207125" cy="227647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07302" cy="22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2345B">
      <w:pPr>
        <w:spacing w:line="3586" w:lineRule="exact"/>
        <w:sectPr>
          <w:pgSz w:w="11907" w:h="16839"/>
          <w:pgMar w:top="1238" w:right="938" w:bottom="0" w:left="1192" w:header="0" w:footer="0" w:gutter="0"/>
          <w:cols w:space="720" w:num="1"/>
        </w:sectPr>
      </w:pPr>
    </w:p>
    <w:tbl>
      <w:tblPr>
        <w:tblStyle w:val="5"/>
        <w:tblW w:w="3786" w:type="dxa"/>
        <w:tblInd w:w="2846" w:type="dxa"/>
        <w:tblBorders>
          <w:top w:val="single" w:color="FFFFFF" w:sz="2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shd w:val="clear" w:color="auto" w:fill="818181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86"/>
      </w:tblGrid>
      <w:tr w14:paraId="59161906">
        <w:tblPrEx>
          <w:tblBorders>
            <w:top w:val="single" w:color="FFFFFF" w:sz="2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0" w:hRule="atLeast"/>
        </w:trPr>
        <w:tc>
          <w:tcPr>
            <w:tcW w:w="3786" w:type="dxa"/>
            <w:shd w:val="clear" w:color="auto" w:fill="818181"/>
            <w:vAlign w:val="top"/>
          </w:tcPr>
          <w:p w14:paraId="5BB1B150">
            <w:pPr>
              <w:spacing w:line="257" w:lineRule="auto"/>
              <w:rPr>
                <w:rFonts w:ascii="Arial"/>
                <w:sz w:val="21"/>
              </w:rPr>
            </w:pPr>
          </w:p>
          <w:p w14:paraId="1B65764A">
            <w:pPr>
              <w:spacing w:line="257" w:lineRule="auto"/>
              <w:rPr>
                <w:rFonts w:ascii="Arial"/>
                <w:sz w:val="21"/>
              </w:rPr>
            </w:pPr>
          </w:p>
          <w:p w14:paraId="431CEB63">
            <w:pPr>
              <w:spacing w:line="258" w:lineRule="auto"/>
              <w:rPr>
                <w:rFonts w:ascii="Arial"/>
                <w:sz w:val="21"/>
              </w:rPr>
            </w:pPr>
          </w:p>
          <w:p w14:paraId="332E3B45">
            <w:pPr>
              <w:spacing w:line="258" w:lineRule="auto"/>
              <w:rPr>
                <w:rFonts w:ascii="Arial"/>
                <w:sz w:val="21"/>
              </w:rPr>
            </w:pPr>
          </w:p>
          <w:p w14:paraId="348921FD">
            <w:pPr>
              <w:spacing w:line="258" w:lineRule="auto"/>
              <w:rPr>
                <w:rFonts w:ascii="Arial"/>
                <w:sz w:val="21"/>
              </w:rPr>
            </w:pPr>
          </w:p>
          <w:p w14:paraId="402007DB">
            <w:pPr>
              <w:spacing w:before="131" w:line="339" w:lineRule="auto"/>
              <w:ind w:left="1449" w:right="904" w:hanging="526"/>
              <w:rPr>
                <w:rFonts w:ascii="黑体" w:hAnsi="黑体" w:eastAsia="黑体" w:cs="黑体"/>
                <w:sz w:val="52"/>
                <w:szCs w:val="52"/>
              </w:rPr>
            </w:pPr>
            <w:bookmarkStart w:id="0" w:name="bookmark1"/>
            <w:bookmarkEnd w:id="0"/>
            <w:r>
              <w:rPr>
                <w:rFonts w:ascii="Calibri" w:hAnsi="Calibri" w:eastAsia="Calibri" w:cs="Calibri"/>
                <w:b/>
                <w:bCs/>
                <w:color w:val="FFFFFF"/>
                <w:spacing w:val="2"/>
                <w:sz w:val="43"/>
                <w:szCs w:val="43"/>
              </w:rPr>
              <w:t>CONTENTS</w:t>
            </w:r>
            <w:r>
              <w:rPr>
                <w:rFonts w:ascii="Calibri" w:hAnsi="Calibri" w:eastAsia="Calibri" w:cs="Calibri"/>
                <w:b/>
                <w:bCs/>
                <w:color w:val="FFFFFF"/>
                <w:spacing w:val="6"/>
                <w:sz w:val="43"/>
                <w:szCs w:val="43"/>
              </w:rPr>
              <w:t xml:space="preserve"> </w:t>
            </w:r>
            <w:bookmarkStart w:id="1" w:name="bookmark2"/>
            <w:bookmarkEnd w:id="1"/>
            <w:r>
              <w:rPr>
                <w:rFonts w:ascii="黑体" w:hAnsi="黑体" w:eastAsia="黑体" w:cs="黑体"/>
                <w:b/>
                <w:bCs/>
                <w:color w:val="FFFFFF"/>
                <w:spacing w:val="-26"/>
                <w:sz w:val="52"/>
                <w:szCs w:val="52"/>
              </w:rPr>
              <w:t>目录</w:t>
            </w:r>
          </w:p>
        </w:tc>
      </w:tr>
    </w:tbl>
    <w:p w14:paraId="6EA8C634">
      <w:pPr>
        <w:spacing w:line="327" w:lineRule="auto"/>
        <w:rPr>
          <w:rFonts w:ascii="Arial"/>
          <w:sz w:val="21"/>
        </w:rPr>
      </w:pPr>
    </w:p>
    <w:p w14:paraId="590D093F">
      <w:pPr>
        <w:spacing w:line="328" w:lineRule="auto"/>
        <w:rPr>
          <w:rFonts w:ascii="Arial"/>
          <w:sz w:val="21"/>
        </w:rPr>
      </w:pPr>
    </w:p>
    <w:sdt>
      <w:sdtPr>
        <w:rPr>
          <w:rFonts w:ascii="宋体" w:hAnsi="宋体" w:eastAsia="宋体" w:cs="宋体"/>
          <w:sz w:val="24"/>
          <w:szCs w:val="24"/>
        </w:rPr>
        <w:id w:val="147483233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24"/>
          <w:szCs w:val="24"/>
        </w:rPr>
      </w:sdtEndPr>
      <w:sdtContent>
        <w:p w14:paraId="65B27E3D">
          <w:pPr>
            <w:pStyle w:val="2"/>
            <w:tabs>
              <w:tab w:val="right" w:leader="dot" w:pos="7679"/>
            </w:tabs>
            <w:spacing w:before="78" w:line="220" w:lineRule="auto"/>
            <w:ind w:left="2906"/>
            <w:rPr>
              <w:sz w:val="24"/>
              <w:szCs w:val="24"/>
            </w:rPr>
          </w:pPr>
          <w:bookmarkStart w:id="2" w:name="bookmark3"/>
          <w:bookmarkEnd w:id="2"/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spacing w:val="-10"/>
              <w:sz w:val="24"/>
              <w:szCs w:val="24"/>
            </w:rPr>
            <w:t>1.</w:t>
          </w:r>
          <w:r>
            <w:rPr>
              <w:spacing w:val="11"/>
              <w:sz w:val="24"/>
              <w:szCs w:val="24"/>
            </w:rPr>
            <w:t xml:space="preserve"> </w:t>
          </w:r>
          <w:r>
            <w:rPr>
              <w:spacing w:val="-10"/>
              <w:sz w:val="24"/>
              <w:szCs w:val="24"/>
            </w:rPr>
            <w:t>概述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</w:p>
        <w:p w14:paraId="0F182549">
          <w:pPr>
            <w:pStyle w:val="2"/>
            <w:tabs>
              <w:tab w:val="right" w:leader="dot" w:pos="7679"/>
            </w:tabs>
            <w:spacing w:before="119" w:line="221" w:lineRule="auto"/>
            <w:ind w:left="2891"/>
            <w:rPr>
              <w:sz w:val="24"/>
              <w:szCs w:val="24"/>
            </w:rPr>
          </w:pPr>
          <w:bookmarkStart w:id="3" w:name="bookmark4"/>
          <w:bookmarkEnd w:id="3"/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spacing w:val="-2"/>
              <w:sz w:val="24"/>
              <w:szCs w:val="24"/>
            </w:rPr>
            <w:t>2. 硬度计的应用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</w:p>
        <w:p w14:paraId="35500CD3">
          <w:pPr>
            <w:pStyle w:val="2"/>
            <w:tabs>
              <w:tab w:val="right" w:leader="dot" w:pos="7679"/>
            </w:tabs>
            <w:spacing w:before="118" w:line="220" w:lineRule="auto"/>
            <w:ind w:left="2893"/>
            <w:rPr>
              <w:sz w:val="24"/>
              <w:szCs w:val="24"/>
            </w:rPr>
          </w:pPr>
          <w:bookmarkStart w:id="4" w:name="bookmark1"/>
          <w:bookmarkEnd w:id="4"/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spacing w:val="-2"/>
              <w:sz w:val="24"/>
              <w:szCs w:val="24"/>
            </w:rPr>
            <w:t>3. 主要技术参数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</w:p>
        <w:p w14:paraId="043EB91A">
          <w:pPr>
            <w:pStyle w:val="2"/>
            <w:tabs>
              <w:tab w:val="right" w:leader="dot" w:pos="7679"/>
            </w:tabs>
            <w:spacing w:before="118" w:line="220" w:lineRule="auto"/>
            <w:ind w:left="2888"/>
            <w:rPr>
              <w:sz w:val="24"/>
              <w:szCs w:val="24"/>
            </w:rPr>
          </w:pPr>
          <w:bookmarkStart w:id="5" w:name="bookmark5"/>
          <w:bookmarkEnd w:id="5"/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spacing w:val="-1"/>
              <w:sz w:val="24"/>
              <w:szCs w:val="24"/>
            </w:rPr>
            <w:t>4. 机构性能简介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</w:p>
        <w:p w14:paraId="76CF2E49">
          <w:pPr>
            <w:pStyle w:val="2"/>
            <w:tabs>
              <w:tab w:val="right" w:leader="dot" w:pos="7679"/>
            </w:tabs>
            <w:spacing w:before="120" w:line="221" w:lineRule="auto"/>
            <w:ind w:left="2893"/>
            <w:rPr>
              <w:sz w:val="24"/>
              <w:szCs w:val="24"/>
            </w:rPr>
          </w:pPr>
          <w:bookmarkStart w:id="6" w:name="bookmark6"/>
          <w:bookmarkEnd w:id="6"/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spacing w:val="-2"/>
              <w:sz w:val="24"/>
              <w:szCs w:val="24"/>
            </w:rPr>
            <w:t>5. 硬度计的安装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</w:p>
        <w:p w14:paraId="43BE4DFC">
          <w:pPr>
            <w:pStyle w:val="2"/>
            <w:tabs>
              <w:tab w:val="right" w:leader="dot" w:pos="7679"/>
            </w:tabs>
            <w:spacing w:before="118" w:line="220" w:lineRule="auto"/>
            <w:ind w:left="2890"/>
            <w:rPr>
              <w:sz w:val="24"/>
              <w:szCs w:val="24"/>
            </w:rPr>
          </w:pPr>
          <w:bookmarkStart w:id="7" w:name="bookmark7"/>
          <w:bookmarkEnd w:id="7"/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spacing w:val="-1"/>
              <w:sz w:val="24"/>
              <w:szCs w:val="24"/>
            </w:rPr>
            <w:t>6. 操作使用方法及注意事项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</w:p>
        <w:p w14:paraId="7BBF22EB">
          <w:pPr>
            <w:pStyle w:val="2"/>
            <w:tabs>
              <w:tab w:val="right" w:leader="dot" w:pos="7799"/>
            </w:tabs>
            <w:spacing w:before="119" w:line="221" w:lineRule="auto"/>
            <w:ind w:left="2894"/>
            <w:rPr>
              <w:sz w:val="24"/>
              <w:szCs w:val="24"/>
            </w:rPr>
          </w:pPr>
          <w:bookmarkStart w:id="8" w:name="bookmark8"/>
          <w:bookmarkEnd w:id="8"/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spacing w:val="-2"/>
              <w:sz w:val="24"/>
              <w:szCs w:val="24"/>
            </w:rPr>
            <w:t>7. 硬度计的维护与调校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>21</w:t>
          </w:r>
          <w:r>
            <w:rPr>
              <w:sz w:val="24"/>
              <w:szCs w:val="24"/>
            </w:rPr>
            <w:fldChar w:fldCharType="end"/>
          </w:r>
        </w:p>
        <w:p w14:paraId="3953C088">
          <w:pPr>
            <w:pStyle w:val="2"/>
            <w:tabs>
              <w:tab w:val="right" w:leader="dot" w:pos="7799"/>
            </w:tabs>
            <w:spacing w:before="118" w:line="222" w:lineRule="auto"/>
            <w:ind w:left="3272"/>
            <w:rPr>
              <w:sz w:val="24"/>
              <w:szCs w:val="24"/>
            </w:rPr>
          </w:pPr>
          <w:bookmarkStart w:id="9" w:name="bookmark9"/>
          <w:bookmarkEnd w:id="9"/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spacing w:val="-17"/>
              <w:sz w:val="24"/>
              <w:szCs w:val="24"/>
            </w:rPr>
            <w:t>图一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>22</w:t>
          </w:r>
          <w:r>
            <w:rPr>
              <w:sz w:val="24"/>
              <w:szCs w:val="24"/>
            </w:rPr>
            <w:fldChar w:fldCharType="end"/>
          </w:r>
        </w:p>
        <w:p w14:paraId="5F38635B">
          <w:pPr>
            <w:pStyle w:val="2"/>
            <w:tabs>
              <w:tab w:val="right" w:leader="dot" w:pos="7799"/>
            </w:tabs>
            <w:spacing w:before="117" w:line="222" w:lineRule="auto"/>
            <w:ind w:left="3272"/>
            <w:rPr>
              <w:sz w:val="24"/>
              <w:szCs w:val="24"/>
            </w:rPr>
          </w:pPr>
          <w:bookmarkStart w:id="10" w:name="bookmark10"/>
          <w:bookmarkEnd w:id="10"/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spacing w:val="-17"/>
              <w:sz w:val="24"/>
              <w:szCs w:val="24"/>
            </w:rPr>
            <w:t>图二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>23</w:t>
          </w:r>
          <w:r>
            <w:rPr>
              <w:sz w:val="24"/>
              <w:szCs w:val="24"/>
            </w:rPr>
            <w:fldChar w:fldCharType="end"/>
          </w:r>
        </w:p>
      </w:sdtContent>
    </w:sdt>
    <w:p w14:paraId="3BF4F7BE">
      <w:pPr>
        <w:spacing w:line="387" w:lineRule="auto"/>
        <w:rPr>
          <w:rFonts w:ascii="Arial"/>
          <w:sz w:val="21"/>
        </w:rPr>
      </w:pPr>
    </w:p>
    <w:p w14:paraId="6D3A91A6">
      <w:pPr>
        <w:spacing w:before="134"/>
        <w:ind w:left="2891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position w:val="-9"/>
          <w:sz w:val="31"/>
          <w:szCs w:val="31"/>
        </w:rPr>
        <w:drawing>
          <wp:inline distT="0" distB="0" distL="0" distR="0">
            <wp:extent cx="348615" cy="30416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8996" cy="3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spacing w:val="41"/>
          <w:sz w:val="31"/>
          <w:szCs w:val="31"/>
        </w:rPr>
        <w:t xml:space="preserve">  </w:t>
      </w:r>
      <w:r>
        <w:rPr>
          <w:rFonts w:ascii="微软雅黑" w:hAnsi="微软雅黑" w:eastAsia="微软雅黑" w:cs="微软雅黑"/>
          <w:b/>
          <w:bCs/>
          <w:spacing w:val="22"/>
          <w:sz w:val="31"/>
          <w:szCs w:val="31"/>
        </w:rPr>
        <w:t>安全注</w:t>
      </w:r>
      <w:r>
        <w:rPr>
          <w:rFonts w:ascii="微软雅黑" w:hAnsi="微软雅黑" w:eastAsia="微软雅黑" w:cs="微软雅黑"/>
          <w:b/>
          <w:bCs/>
          <w:spacing w:val="-34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22"/>
          <w:sz w:val="31"/>
          <w:szCs w:val="31"/>
        </w:rPr>
        <w:t>意事</w:t>
      </w:r>
      <w:r>
        <w:rPr>
          <w:rFonts w:ascii="微软雅黑" w:hAnsi="微软雅黑" w:eastAsia="微软雅黑" w:cs="微软雅黑"/>
          <w:b/>
          <w:bCs/>
          <w:spacing w:val="-39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22"/>
          <w:sz w:val="31"/>
          <w:szCs w:val="31"/>
        </w:rPr>
        <w:t>项</w:t>
      </w:r>
    </w:p>
    <w:p w14:paraId="7D2EA0CF">
      <w:pPr>
        <w:spacing w:line="387" w:lineRule="auto"/>
        <w:rPr>
          <w:rFonts w:ascii="Arial"/>
          <w:sz w:val="21"/>
        </w:rPr>
      </w:pPr>
    </w:p>
    <w:p w14:paraId="323EE31C">
      <w:pPr>
        <w:pStyle w:val="2"/>
        <w:spacing w:before="78" w:line="298" w:lineRule="auto"/>
        <w:ind w:left="2817" w:right="1144" w:hanging="6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在您安装、使用本产品之前，请仔细阅读本手册；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并且特别注意提醒和建议的内容，遵守注意事项；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以免损坏设备、发生火灾及人员伤害！</w:t>
      </w:r>
    </w:p>
    <w:p w14:paraId="62758CF9">
      <w:pPr>
        <w:spacing w:line="401" w:lineRule="auto"/>
        <w:rPr>
          <w:rFonts w:ascii="Arial"/>
          <w:sz w:val="21"/>
        </w:rPr>
      </w:pPr>
    </w:p>
    <w:p w14:paraId="7052CD33">
      <w:pPr>
        <w:pStyle w:val="2"/>
        <w:spacing w:before="78" w:line="249" w:lineRule="auto"/>
        <w:ind w:left="3022" w:right="1123" w:hanging="228"/>
        <w:rPr>
          <w:sz w:val="24"/>
          <w:szCs w:val="24"/>
        </w:rPr>
      </w:pPr>
      <w:r>
        <w:rPr>
          <w:spacing w:val="-2"/>
          <w:sz w:val="24"/>
          <w:szCs w:val="24"/>
        </w:rPr>
        <w:t>◆使用前核对电源电压输入范围，是否与设备相符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设备接地是否符合要求</w:t>
      </w:r>
    </w:p>
    <w:p w14:paraId="47CEE202">
      <w:pPr>
        <w:pStyle w:val="2"/>
        <w:spacing w:before="74" w:line="220" w:lineRule="auto"/>
        <w:ind w:left="2794"/>
        <w:rPr>
          <w:sz w:val="24"/>
          <w:szCs w:val="24"/>
        </w:rPr>
      </w:pPr>
      <w:r>
        <w:rPr>
          <w:spacing w:val="-2"/>
          <w:sz w:val="24"/>
          <w:szCs w:val="24"/>
        </w:rPr>
        <w:t>◆确定周围环境是否符合安装要求</w:t>
      </w:r>
    </w:p>
    <w:p w14:paraId="4DC9C66D">
      <w:pPr>
        <w:pStyle w:val="2"/>
        <w:spacing w:before="74" w:line="220" w:lineRule="auto"/>
        <w:ind w:left="2794"/>
        <w:rPr>
          <w:sz w:val="24"/>
          <w:szCs w:val="24"/>
        </w:rPr>
      </w:pPr>
      <w:r>
        <w:rPr>
          <w:spacing w:val="-3"/>
          <w:sz w:val="24"/>
          <w:szCs w:val="24"/>
        </w:rPr>
        <w:t>◆按操作规程操作设备</w:t>
      </w:r>
    </w:p>
    <w:p w14:paraId="11460D33">
      <w:pPr>
        <w:pStyle w:val="2"/>
        <w:spacing w:before="74" w:line="220" w:lineRule="auto"/>
        <w:ind w:left="2794"/>
        <w:rPr>
          <w:sz w:val="24"/>
          <w:szCs w:val="24"/>
        </w:rPr>
      </w:pPr>
      <w:r>
        <w:rPr>
          <w:spacing w:val="-3"/>
          <w:sz w:val="24"/>
          <w:szCs w:val="24"/>
        </w:rPr>
        <w:t>◆清洁设备时需拔掉电源</w:t>
      </w:r>
    </w:p>
    <w:p w14:paraId="4528552B">
      <w:pPr>
        <w:pStyle w:val="2"/>
        <w:spacing w:before="74" w:line="250" w:lineRule="auto"/>
        <w:ind w:left="3046" w:hanging="252"/>
        <w:rPr>
          <w:sz w:val="24"/>
          <w:szCs w:val="24"/>
        </w:rPr>
      </w:pPr>
      <w:r>
        <w:rPr>
          <w:spacing w:val="-4"/>
          <w:sz w:val="24"/>
          <w:szCs w:val="24"/>
        </w:rPr>
        <w:t>◆出现故障时切勿擅自分解设备，应请专业人员检修，以免遭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电击</w:t>
      </w:r>
    </w:p>
    <w:p w14:paraId="369A2119">
      <w:pPr>
        <w:pStyle w:val="2"/>
        <w:spacing w:before="69" w:line="220" w:lineRule="auto"/>
        <w:ind w:left="2794"/>
        <w:rPr>
          <w:sz w:val="24"/>
          <w:szCs w:val="24"/>
        </w:rPr>
      </w:pPr>
      <w:r>
        <w:rPr>
          <w:spacing w:val="-3"/>
          <w:sz w:val="24"/>
          <w:szCs w:val="24"/>
        </w:rPr>
        <w:t>◆请妥善保存好本手册</w:t>
      </w:r>
    </w:p>
    <w:p w14:paraId="6209205E">
      <w:pPr>
        <w:spacing w:line="362" w:lineRule="auto"/>
        <w:rPr>
          <w:rFonts w:ascii="Arial"/>
          <w:sz w:val="21"/>
        </w:rPr>
      </w:pPr>
    </w:p>
    <w:p w14:paraId="55064C0A">
      <w:pPr>
        <w:spacing w:before="1" w:line="1017" w:lineRule="exact"/>
        <w:ind w:firstLine="3928"/>
      </w:pPr>
      <w:r>
        <w:rPr>
          <w:position w:val="-20"/>
        </w:rPr>
        <w:drawing>
          <wp:inline distT="0" distB="0" distL="0" distR="0">
            <wp:extent cx="657860" cy="64579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6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3386">
      <w:pPr>
        <w:spacing w:line="1017" w:lineRule="exact"/>
        <w:sectPr>
          <w:headerReference r:id="rId5" w:type="default"/>
          <w:pgSz w:w="11907" w:h="16839"/>
          <w:pgMar w:top="1" w:right="947" w:bottom="0" w:left="1785" w:header="0" w:footer="0" w:gutter="0"/>
          <w:cols w:space="720" w:num="1"/>
        </w:sectPr>
      </w:pPr>
    </w:p>
    <w:p w14:paraId="279FF447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31ABDD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61B14743">
      <w:pPr>
        <w:pStyle w:val="2"/>
        <w:spacing w:before="215" w:line="220" w:lineRule="auto"/>
        <w:ind w:left="63"/>
        <w:outlineLvl w:val="0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113665</wp:posOffset>
                </wp:positionV>
                <wp:extent cx="5750560" cy="198120"/>
                <wp:effectExtent l="0" t="0" r="0" b="0"/>
                <wp:wrapNone/>
                <wp:docPr id="22" name="Rec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83" y="114050"/>
                          <a:ext cx="5750559" cy="1981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22" o:spid="_x0000_s1026" o:spt="1" style="position:absolute;left:0pt;margin-left:19.9pt;margin-top:8.95pt;height:15.6pt;width:452.8pt;z-index:-251654144;mso-width-relative:page;mso-height-relative:page;" fillcolor="#DADADA" filled="t" stroked="f" coordsize="21600,21600" o:gfxdata="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JwrjLWAAAACAEAAA8AAAAAAAAAAQAgAAAAIgAAAGRycy9kb3ducmV2LnhtbFBL&#10;AQIUABQAAAAIAIdO4kBQAsURMQIAAG4EAAAOAAAAAAAAAAEAIAAAACUBAABkcnMvZTJvRG9jLnht&#10;bFBLBQYAAAAABgAGAFkBAADI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11" w:name="bookmark3"/>
      <w:bookmarkEnd w:id="11"/>
      <w:bookmarkStart w:id="12" w:name="bookmark11"/>
      <w:bookmarkEnd w:id="12"/>
      <w:r>
        <w:rPr>
          <w:b/>
          <w:bCs/>
          <w:spacing w:val="-8"/>
          <w:sz w:val="24"/>
          <w:szCs w:val="24"/>
        </w:rPr>
        <w:t>1、概述</w:t>
      </w:r>
    </w:p>
    <w:p w14:paraId="6E760984">
      <w:pPr>
        <w:spacing w:line="303" w:lineRule="auto"/>
        <w:rPr>
          <w:rFonts w:ascii="Arial"/>
          <w:sz w:val="21"/>
        </w:rPr>
      </w:pPr>
    </w:p>
    <w:p w14:paraId="2A924505">
      <w:pPr>
        <w:pStyle w:val="2"/>
        <w:spacing w:before="78" w:line="221" w:lineRule="auto"/>
        <w:ind w:left="63"/>
        <w:rPr>
          <w:sz w:val="24"/>
          <w:szCs w:val="24"/>
        </w:rPr>
      </w:pPr>
      <w:r>
        <w:rPr>
          <w:spacing w:val="-7"/>
          <w:sz w:val="24"/>
          <w:szCs w:val="24"/>
        </w:rPr>
        <w:t>1.1</w:t>
      </w:r>
      <w:r>
        <w:rPr>
          <w:spacing w:val="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硬度</w:t>
      </w:r>
    </w:p>
    <w:p w14:paraId="2436BDDB">
      <w:pPr>
        <w:pStyle w:val="2"/>
        <w:spacing w:before="275" w:line="298" w:lineRule="auto"/>
        <w:ind w:left="45" w:firstLine="566"/>
        <w:rPr>
          <w:sz w:val="24"/>
          <w:szCs w:val="24"/>
        </w:rPr>
      </w:pPr>
      <w:r>
        <w:rPr>
          <w:spacing w:val="1"/>
          <w:sz w:val="24"/>
          <w:szCs w:val="24"/>
        </w:rPr>
        <w:t>硬度是材料抵抗弹性变形、塑性变形或破坏力的能力。对于压入法进行</w:t>
      </w:r>
      <w:r>
        <w:rPr>
          <w:sz w:val="24"/>
          <w:szCs w:val="24"/>
        </w:rPr>
        <w:t xml:space="preserve">的硬度试验， </w:t>
      </w:r>
      <w:r>
        <w:rPr>
          <w:spacing w:val="-1"/>
          <w:sz w:val="24"/>
          <w:szCs w:val="24"/>
        </w:rPr>
        <w:t>硬度是物质抵抗另一较坚硬的具有一定形状和尺寸的物体</w:t>
      </w:r>
      <w:r>
        <w:rPr>
          <w:spacing w:val="-2"/>
          <w:sz w:val="24"/>
          <w:szCs w:val="24"/>
        </w:rPr>
        <w:t>压入其表面的能力。</w:t>
      </w:r>
    </w:p>
    <w:p w14:paraId="14C32644">
      <w:pPr>
        <w:pStyle w:val="2"/>
        <w:spacing w:before="191" w:line="221" w:lineRule="auto"/>
        <w:ind w:left="63"/>
        <w:rPr>
          <w:sz w:val="24"/>
          <w:szCs w:val="24"/>
        </w:rPr>
      </w:pPr>
      <w:r>
        <w:rPr>
          <w:spacing w:val="-2"/>
          <w:sz w:val="24"/>
          <w:szCs w:val="24"/>
        </w:rPr>
        <w:t>1.2 洛氏硬度试验的原理</w:t>
      </w:r>
    </w:p>
    <w:p w14:paraId="233A3FBE">
      <w:pPr>
        <w:pStyle w:val="2"/>
        <w:spacing w:before="272" w:line="307" w:lineRule="auto"/>
        <w:ind w:left="42" w:right="68" w:firstLine="57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洛氏硬度测定方法是用规定的压头，在先后施加的两个试验力（初试验力 Fo 和</w:t>
      </w:r>
      <w:r>
        <w:rPr>
          <w:spacing w:val="-2"/>
          <w:sz w:val="24"/>
          <w:szCs w:val="24"/>
        </w:rPr>
        <w:t>总试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验力</w:t>
      </w:r>
      <w:r>
        <w:rPr>
          <w:spacing w:val="-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F）作用下，压入试样表面，在总试验力保持一定的时间后，卸除主试验力</w:t>
      </w:r>
      <w:r>
        <w:rPr>
          <w:spacing w:val="-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F1，保留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初试验力，测量其压入深度</w:t>
      </w:r>
      <w:r>
        <w:rPr>
          <w:spacing w:val="-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h1，以压入深</w:t>
      </w:r>
      <w:r>
        <w:rPr>
          <w:spacing w:val="-2"/>
          <w:sz w:val="24"/>
          <w:szCs w:val="24"/>
        </w:rPr>
        <w:t>度</w:t>
      </w:r>
      <w:r>
        <w:rPr>
          <w:spacing w:val="-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h1</w:t>
      </w:r>
      <w:r>
        <w:rPr>
          <w:spacing w:val="-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和在初试验力作用下的压入深度</w:t>
      </w:r>
      <w:r>
        <w:rPr>
          <w:spacing w:val="-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ho</w:t>
      </w:r>
      <w:r>
        <w:rPr>
          <w:spacing w:val="-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之差Δ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 表示洛氏硬度的高低，以压头轴向位移 0.002 毫米作为一个洛氏硬度单位，一般从指示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表盘上直接读出，其作用原理见下图。</w:t>
      </w:r>
    </w:p>
    <w:p w14:paraId="0A3A0EF2">
      <w:pPr>
        <w:pStyle w:val="2"/>
        <w:spacing w:before="192" w:line="220" w:lineRule="auto"/>
        <w:ind w:left="646"/>
        <w:rPr>
          <w:sz w:val="24"/>
          <w:szCs w:val="24"/>
        </w:rPr>
      </w:pPr>
      <w:r>
        <w:rPr>
          <w:spacing w:val="-1"/>
          <w:sz w:val="24"/>
          <w:szCs w:val="24"/>
        </w:rPr>
        <w:t>洛氏硬度值按下式计示</w:t>
      </w:r>
    </w:p>
    <w:p w14:paraId="68E14B59">
      <w:pPr>
        <w:pStyle w:val="2"/>
        <w:spacing w:before="221" w:line="331" w:lineRule="exact"/>
        <w:ind w:left="4870"/>
        <w:rPr>
          <w:sz w:val="17"/>
          <w:szCs w:val="17"/>
        </w:rPr>
      </w:pPr>
      <w:r>
        <w:pict>
          <v:shape id="_x0000_s1026" o:spid="_x0000_s1026" o:spt="202" type="#_x0000_t202" style="position:absolute;left:0pt;margin-left:175.9pt;margin-top:22.05pt;height:13.55pt;width:114.3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2431B86">
                  <w:pPr>
                    <w:pStyle w:val="2"/>
                    <w:spacing w:before="20" w:line="230" w:lineRule="exact"/>
                    <w:ind w:left="20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spacing w:val="-25"/>
                      <w:position w:val="-4"/>
                      <w:sz w:val="30"/>
                      <w:szCs w:val="30"/>
                    </w:rPr>
                    <w:t>HR</w:t>
                  </w:r>
                  <w:r>
                    <w:rPr>
                      <w:spacing w:val="11"/>
                      <w:position w:val="-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25"/>
                      <w:position w:val="-4"/>
                      <w:sz w:val="30"/>
                      <w:szCs w:val="30"/>
                    </w:rPr>
                    <w:t xml:space="preserve">=  </w:t>
                  </w:r>
                  <w:r>
                    <w:rPr>
                      <w:spacing w:val="-25"/>
                      <w:position w:val="-4"/>
                      <w:sz w:val="30"/>
                      <w:szCs w:val="30"/>
                    </w:rPr>
                    <w:t xml:space="preserve">K </w:t>
                  </w:r>
                  <w:r>
                    <w:rPr>
                      <w:rFonts w:ascii="微软雅黑" w:hAnsi="微软雅黑" w:eastAsia="微软雅黑" w:cs="微软雅黑"/>
                      <w:spacing w:val="-25"/>
                      <w:position w:val="-4"/>
                      <w:sz w:val="30"/>
                      <w:szCs w:val="30"/>
                    </w:rPr>
                    <w:t>−</w:t>
                  </w:r>
                  <w:r>
                    <w:rPr>
                      <w:rFonts w:ascii="微软雅黑" w:hAnsi="微软雅黑" w:eastAsia="微软雅黑" w:cs="微软雅黑"/>
                      <w:spacing w:val="30"/>
                      <w:position w:val="-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trike/>
                      <w:position w:val="-4"/>
                      <w:sz w:val="30"/>
                      <w:szCs w:val="30"/>
                    </w:rPr>
                    <w:t xml:space="preserve">           </w:t>
                  </w:r>
                </w:p>
              </w:txbxContent>
            </v:textbox>
          </v:shape>
        </w:pict>
      </w:r>
      <w:r>
        <w:rPr>
          <w:spacing w:val="-8"/>
          <w:position w:val="3"/>
          <w:sz w:val="30"/>
          <w:szCs w:val="30"/>
        </w:rPr>
        <w:t>h</w:t>
      </w:r>
      <w:r>
        <w:rPr>
          <w:spacing w:val="-8"/>
          <w:position w:val="-4"/>
          <w:sz w:val="17"/>
          <w:szCs w:val="17"/>
        </w:rPr>
        <w:t>1</w:t>
      </w:r>
      <w:r>
        <w:rPr>
          <w:spacing w:val="54"/>
          <w:position w:val="-4"/>
          <w:sz w:val="17"/>
          <w:szCs w:val="17"/>
        </w:rPr>
        <w:t xml:space="preserve"> </w:t>
      </w:r>
      <w:r>
        <w:rPr>
          <w:rFonts w:ascii="微软雅黑" w:hAnsi="微软雅黑" w:eastAsia="微软雅黑" w:cs="微软雅黑"/>
          <w:spacing w:val="-38"/>
          <w:position w:val="3"/>
          <w:sz w:val="30"/>
          <w:szCs w:val="30"/>
        </w:rPr>
        <w:t>−</w:t>
      </w:r>
      <w:r>
        <w:rPr>
          <w:rFonts w:ascii="微软雅黑" w:hAnsi="微软雅黑" w:eastAsia="微软雅黑" w:cs="微软雅黑"/>
          <w:spacing w:val="33"/>
          <w:position w:val="3"/>
          <w:sz w:val="30"/>
          <w:szCs w:val="30"/>
        </w:rPr>
        <w:t xml:space="preserve"> </w:t>
      </w:r>
      <w:r>
        <w:rPr>
          <w:spacing w:val="-38"/>
          <w:position w:val="3"/>
          <w:sz w:val="30"/>
          <w:szCs w:val="30"/>
        </w:rPr>
        <w:t>h</w:t>
      </w:r>
      <w:r>
        <w:rPr>
          <w:spacing w:val="6"/>
          <w:position w:val="-4"/>
          <w:sz w:val="17"/>
          <w:szCs w:val="17"/>
        </w:rPr>
        <w:t>0</w:t>
      </w:r>
    </w:p>
    <w:p w14:paraId="6D6EE0CB">
      <w:pPr>
        <w:pStyle w:val="2"/>
        <w:spacing w:before="140" w:line="181" w:lineRule="auto"/>
        <w:ind w:left="5246"/>
        <w:rPr>
          <w:sz w:val="30"/>
          <w:szCs w:val="30"/>
        </w:rPr>
      </w:pPr>
      <w:r>
        <w:rPr>
          <w:sz w:val="30"/>
          <w:szCs w:val="30"/>
        </w:rPr>
        <w:t>C</w:t>
      </w:r>
    </w:p>
    <w:p w14:paraId="157AA676">
      <w:pPr>
        <w:spacing w:line="332" w:lineRule="auto"/>
        <w:rPr>
          <w:rFonts w:ascii="Arial"/>
          <w:sz w:val="21"/>
        </w:rPr>
      </w:pPr>
    </w:p>
    <w:p w14:paraId="0DC900A6">
      <w:pPr>
        <w:pStyle w:val="2"/>
        <w:spacing w:before="78" w:line="220" w:lineRule="auto"/>
        <w:ind w:left="736"/>
        <w:rPr>
          <w:sz w:val="24"/>
          <w:szCs w:val="24"/>
        </w:rPr>
      </w:pPr>
      <w:r>
        <w:rPr>
          <w:spacing w:val="-2"/>
          <w:sz w:val="24"/>
          <w:szCs w:val="24"/>
        </w:rPr>
        <w:t>式中：C：常数，等于</w:t>
      </w:r>
      <w:r>
        <w:rPr>
          <w:spacing w:val="-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0.002</w:t>
      </w:r>
      <w:r>
        <w:rPr>
          <w:spacing w:val="-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毫米；</w:t>
      </w:r>
    </w:p>
    <w:p w14:paraId="6C9FA71D">
      <w:pPr>
        <w:pStyle w:val="2"/>
        <w:spacing w:before="275" w:line="220" w:lineRule="auto"/>
        <w:ind w:left="1457"/>
        <w:rPr>
          <w:sz w:val="24"/>
          <w:szCs w:val="24"/>
        </w:rPr>
      </w:pPr>
      <w:r>
        <w:rPr>
          <w:spacing w:val="-3"/>
          <w:sz w:val="24"/>
          <w:szCs w:val="24"/>
        </w:rPr>
        <w:t>K：常数，当采用金刚石圆锥压头时为</w:t>
      </w:r>
      <w:r>
        <w:rPr>
          <w:spacing w:val="-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100，当采用钢球压头时为 130；</w:t>
      </w:r>
    </w:p>
    <w:p w14:paraId="70F1039B">
      <w:pPr>
        <w:spacing w:line="274" w:lineRule="auto"/>
        <w:rPr>
          <w:rFonts w:ascii="Arial"/>
          <w:sz w:val="21"/>
        </w:rPr>
      </w:pPr>
    </w:p>
    <w:p w14:paraId="05DD0F2F">
      <w:pPr>
        <w:spacing w:before="91" w:line="218" w:lineRule="auto"/>
        <w:ind w:left="357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洛氏硬度试验原理图</w:t>
      </w:r>
    </w:p>
    <w:p w14:paraId="490A3BEC">
      <w:pPr>
        <w:spacing w:line="365" w:lineRule="auto"/>
        <w:rPr>
          <w:rFonts w:ascii="Arial"/>
          <w:sz w:val="21"/>
        </w:rPr>
      </w:pPr>
    </w:p>
    <w:p w14:paraId="73BE19D1">
      <w:pPr>
        <w:spacing w:before="1" w:line="2405" w:lineRule="exact"/>
        <w:ind w:firstLine="278"/>
      </w:pPr>
      <w:r>
        <w:rPr>
          <w:position w:val="-48"/>
        </w:rPr>
        <w:drawing>
          <wp:inline distT="0" distB="0" distL="0" distR="0">
            <wp:extent cx="5770880" cy="152654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70905" cy="152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98D3A">
      <w:pPr>
        <w:spacing w:line="314" w:lineRule="auto"/>
        <w:rPr>
          <w:rFonts w:ascii="Arial"/>
          <w:sz w:val="21"/>
        </w:rPr>
      </w:pPr>
    </w:p>
    <w:p w14:paraId="745C5655">
      <w:pPr>
        <w:pStyle w:val="2"/>
        <w:spacing w:before="78" w:line="220" w:lineRule="auto"/>
        <w:ind w:left="63"/>
        <w:rPr>
          <w:sz w:val="24"/>
          <w:szCs w:val="24"/>
        </w:rPr>
      </w:pPr>
      <w:r>
        <w:rPr>
          <w:spacing w:val="-2"/>
          <w:sz w:val="24"/>
          <w:szCs w:val="24"/>
        </w:rPr>
        <w:t>1.3 HRS-150S</w:t>
      </w:r>
      <w:r>
        <w:rPr>
          <w:spacing w:val="-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数显洛氏硬度计特点</w:t>
      </w:r>
    </w:p>
    <w:p w14:paraId="29963052">
      <w:pPr>
        <w:pStyle w:val="2"/>
        <w:spacing w:before="265"/>
        <w:ind w:left="536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3"/>
          <w:sz w:val="24"/>
          <w:szCs w:val="24"/>
        </w:rPr>
        <w:t>l</w:t>
      </w:r>
      <w:r>
        <w:rPr>
          <w:rFonts w:ascii="Wingdings" w:hAnsi="Wingdings" w:eastAsia="Wingdings" w:cs="Wingdings"/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HRS-150S</w:t>
      </w:r>
      <w:r>
        <w:rPr>
          <w:spacing w:val="-4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数显洛氏硬度计自动加载卸载自动计算</w:t>
      </w:r>
      <w:r>
        <w:rPr>
          <w:spacing w:val="-5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HRA</w:t>
      </w:r>
      <w:r>
        <w:rPr>
          <w:spacing w:val="-4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等</w:t>
      </w:r>
      <w:r>
        <w:rPr>
          <w:spacing w:val="-3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15</w:t>
      </w:r>
      <w:r>
        <w:rPr>
          <w:spacing w:val="-5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种洛氏硬度。</w:t>
      </w:r>
    </w:p>
    <w:p w14:paraId="0897E654">
      <w:pPr>
        <w:pStyle w:val="2"/>
        <w:spacing w:before="250"/>
        <w:ind w:left="536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4"/>
          <w:sz w:val="24"/>
          <w:szCs w:val="24"/>
        </w:rPr>
        <w:t>l</w:t>
      </w:r>
      <w:r>
        <w:rPr>
          <w:rFonts w:ascii="Wingdings" w:hAnsi="Wingdings" w:eastAsia="Wingdings" w:cs="Wingdings"/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集成数据处理与显示双核</w:t>
      </w:r>
      <w:r>
        <w:rPr>
          <w:spacing w:val="-3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32</w:t>
      </w:r>
      <w:r>
        <w:rPr>
          <w:spacing w:val="-5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位</w:t>
      </w:r>
      <w:r>
        <w:rPr>
          <w:spacing w:val="-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ARM</w:t>
      </w:r>
      <w:r>
        <w:rPr>
          <w:spacing w:val="-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处理器。</w:t>
      </w:r>
    </w:p>
    <w:p w14:paraId="0B39B2CD">
      <w:pPr>
        <w:pStyle w:val="2"/>
        <w:spacing w:before="249" w:line="284" w:lineRule="auto"/>
        <w:ind w:left="944" w:right="70" w:hanging="408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4"/>
          <w:sz w:val="24"/>
          <w:szCs w:val="24"/>
        </w:rPr>
        <w:t>l</w:t>
      </w:r>
      <w:r>
        <w:rPr>
          <w:rFonts w:ascii="Wingdings" w:hAnsi="Wingdings" w:eastAsia="Wingdings" w:cs="Wingdings"/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设备集成触摸屏与触摸按键双控制，适应复杂的工况：触摸屏方便用户设置参数，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触摸屏采用彩色液晶大屏显示，人机交互界面简洁友好；触摸按键摒弃了传统机 </w:t>
      </w:r>
      <w:r>
        <w:rPr>
          <w:spacing w:val="-3"/>
          <w:sz w:val="24"/>
          <w:szCs w:val="24"/>
        </w:rPr>
        <w:t>械按键带来的安全隐患以及应用局限。</w:t>
      </w:r>
    </w:p>
    <w:p w14:paraId="7C7B6EB7">
      <w:pPr>
        <w:spacing w:line="284" w:lineRule="auto"/>
        <w:rPr>
          <w:sz w:val="24"/>
          <w:szCs w:val="24"/>
        </w:rPr>
        <w:sectPr>
          <w:footerReference r:id="rId6" w:type="default"/>
          <w:pgSz w:w="11907" w:h="16839"/>
          <w:pgMar w:top="400" w:right="920" w:bottom="984" w:left="1461" w:header="0" w:footer="678" w:gutter="0"/>
          <w:cols w:space="720" w:num="1"/>
        </w:sectPr>
      </w:pPr>
    </w:p>
    <w:p w14:paraId="7B922682">
      <w:pPr>
        <w:pStyle w:val="2"/>
        <w:spacing w:before="53" w:line="239" w:lineRule="auto"/>
        <w:ind w:left="536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4"/>
          <w:sz w:val="24"/>
          <w:szCs w:val="24"/>
        </w:rPr>
        <w:t>l</w:t>
      </w:r>
      <w:r>
        <w:rPr>
          <w:rFonts w:ascii="Wingdings" w:hAnsi="Wingdings" w:eastAsia="Wingdings" w:cs="Wingdings"/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通过电机来控制试验力的加载、保荷和卸载，</w:t>
      </w:r>
      <w:r>
        <w:rPr>
          <w:spacing w:val="-5"/>
          <w:sz w:val="24"/>
          <w:szCs w:val="24"/>
        </w:rPr>
        <w:t>消除了手动洛氏硬度计的人为误差。</w:t>
      </w:r>
    </w:p>
    <w:p w14:paraId="1468313D">
      <w:pPr>
        <w:pStyle w:val="2"/>
        <w:spacing w:before="224" w:line="280" w:lineRule="auto"/>
        <w:ind w:left="946" w:right="28" w:hanging="410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3"/>
          <w:sz w:val="24"/>
          <w:szCs w:val="24"/>
        </w:rPr>
        <w:t>l</w:t>
      </w:r>
      <w:r>
        <w:rPr>
          <w:rFonts w:ascii="Wingdings" w:hAnsi="Wingdings" w:eastAsia="Wingdings" w:cs="Wingdings"/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系统集成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ASTM_E140-12be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ISO_</w:t>
      </w:r>
      <w:r>
        <w:rPr>
          <w:rFonts w:ascii="Times New Roman" w:hAnsi="Times New Roman" w:eastAsia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18265-2013</w:t>
      </w:r>
      <w:r>
        <w:rPr>
          <w:rFonts w:ascii="Times New Roman" w:hAnsi="Times New Roman" w:eastAsia="Times New Roman" w:cs="Times New Roman"/>
          <w:spacing w:val="-3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GB/T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1172 </w:t>
      </w:r>
      <w:r>
        <w:rPr>
          <w:spacing w:val="-3"/>
          <w:sz w:val="24"/>
          <w:szCs w:val="24"/>
        </w:rPr>
        <w:t>三种硬度转换标准，自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动进行硬度转换，不需要再浪费时间去查询繁琐的硬度对照表。</w:t>
      </w:r>
    </w:p>
    <w:p w14:paraId="264159A1">
      <w:pPr>
        <w:pStyle w:val="2"/>
        <w:spacing w:before="265" w:line="284" w:lineRule="auto"/>
        <w:ind w:left="945" w:right="28" w:hanging="409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5"/>
          <w:sz w:val="24"/>
          <w:szCs w:val="24"/>
        </w:rPr>
        <w:t>l</w:t>
      </w:r>
      <w:r>
        <w:rPr>
          <w:rFonts w:ascii="Wingdings" w:hAnsi="Wingdings" w:eastAsia="Wingdings" w:cs="Wingdings"/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系统内置单点、多点统计模式，提供</w:t>
      </w:r>
      <w:r>
        <w:rPr>
          <w:spacing w:val="-4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200</w:t>
      </w:r>
      <w:r>
        <w:rPr>
          <w:spacing w:val="-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组单点数据存储及</w:t>
      </w:r>
      <w:r>
        <w:rPr>
          <w:spacing w:val="-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</w:t>
      </w:r>
      <w:r>
        <w:rPr>
          <w:spacing w:val="-6"/>
          <w:sz w:val="24"/>
          <w:szCs w:val="24"/>
        </w:rPr>
        <w:t>00</w:t>
      </w:r>
      <w:r>
        <w:rPr>
          <w:spacing w:val="-4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组多点数据存储。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并且多点模式提供硬度分布曲线数据分析功能，</w:t>
      </w:r>
      <w:r>
        <w:rPr>
          <w:spacing w:val="-7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自</w:t>
      </w:r>
      <w:r>
        <w:rPr>
          <w:spacing w:val="1"/>
          <w:sz w:val="24"/>
          <w:szCs w:val="24"/>
        </w:rPr>
        <w:t>动计算最大值、最小值、平均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值，便于用户分析试验数据。</w:t>
      </w:r>
    </w:p>
    <w:p w14:paraId="6846658F">
      <w:pPr>
        <w:pStyle w:val="2"/>
        <w:spacing w:before="266" w:line="270" w:lineRule="auto"/>
        <w:ind w:left="944" w:right="28" w:hanging="408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3"/>
          <w:sz w:val="24"/>
          <w:szCs w:val="24"/>
        </w:rPr>
        <w:t>l</w:t>
      </w:r>
      <w:r>
        <w:rPr>
          <w:rFonts w:ascii="Wingdings" w:hAnsi="Wingdings" w:eastAsia="Wingdings" w:cs="Wingdings"/>
          <w:spacing w:val="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操作系统可设置简体中文、繁体中文、英</w:t>
      </w:r>
      <w:r>
        <w:rPr>
          <w:spacing w:val="2"/>
          <w:sz w:val="24"/>
          <w:szCs w:val="24"/>
        </w:rPr>
        <w:t>文、法语、德文、俄语、葡萄牙语、西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班牙语、韩语、日语、意大利语、泰语十二国语言。</w:t>
      </w:r>
    </w:p>
    <w:p w14:paraId="022A6206">
      <w:pPr>
        <w:pStyle w:val="2"/>
        <w:spacing w:before="264" w:line="239" w:lineRule="auto"/>
        <w:ind w:left="536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5"/>
          <w:sz w:val="24"/>
          <w:szCs w:val="24"/>
        </w:rPr>
        <w:t>l</w:t>
      </w:r>
      <w:r>
        <w:rPr>
          <w:rFonts w:ascii="Wingdings" w:hAnsi="Wingdings" w:eastAsia="Wingdings" w:cs="Wingdings"/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可分别独立修正</w:t>
      </w:r>
      <w:r>
        <w:rPr>
          <w:spacing w:val="-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15</w:t>
      </w:r>
      <w:r>
        <w:rPr>
          <w:spacing w:val="-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种测量标尺。</w:t>
      </w:r>
    </w:p>
    <w:p w14:paraId="15CE4E47">
      <w:pPr>
        <w:pStyle w:val="2"/>
        <w:spacing w:before="260" w:line="229" w:lineRule="auto"/>
        <w:ind w:left="534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5"/>
          <w:sz w:val="22"/>
          <w:szCs w:val="22"/>
        </w:rPr>
        <w:t>l</w:t>
      </w:r>
      <w:r>
        <w:rPr>
          <w:rFonts w:ascii="Wingdings" w:hAnsi="Wingdings" w:eastAsia="Wingdings" w:cs="Wingdings"/>
          <w:spacing w:val="83"/>
          <w:sz w:val="22"/>
          <w:szCs w:val="22"/>
        </w:rPr>
        <w:t xml:space="preserve"> </w:t>
      </w:r>
      <w:r>
        <w:rPr>
          <w:spacing w:val="-5"/>
          <w:sz w:val="24"/>
          <w:szCs w:val="24"/>
        </w:rPr>
        <w:t>内置打印机可进行数据打印。</w:t>
      </w:r>
    </w:p>
    <w:p w14:paraId="685C60CA">
      <w:pPr>
        <w:pStyle w:val="2"/>
        <w:spacing w:before="254" w:line="270" w:lineRule="auto"/>
        <w:ind w:left="947" w:right="28" w:hanging="411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1"/>
          <w:sz w:val="24"/>
          <w:szCs w:val="24"/>
        </w:rPr>
        <w:t>l</w:t>
      </w:r>
      <w:r>
        <w:rPr>
          <w:rFonts w:ascii="Wingdings" w:hAnsi="Wingdings" w:eastAsia="Wingdings" w:cs="Wingdings"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预试验力加载自动抱死系统。加载预试验力到达 </w:t>
      </w:r>
      <w:r>
        <w:rPr>
          <w:rFonts w:ascii="Arial" w:hAnsi="Arial" w:eastAsia="Arial" w:cs="Arial"/>
          <w:spacing w:val="-1"/>
          <w:sz w:val="22"/>
          <w:szCs w:val="22"/>
        </w:rPr>
        <w:t>98.07N</w:t>
      </w:r>
      <w:r>
        <w:rPr>
          <w:spacing w:val="-1"/>
          <w:sz w:val="22"/>
          <w:szCs w:val="22"/>
        </w:rPr>
        <w:t>（</w:t>
      </w:r>
      <w:r>
        <w:rPr>
          <w:rFonts w:ascii="Arial" w:hAnsi="Arial" w:eastAsia="Arial" w:cs="Arial"/>
          <w:spacing w:val="-1"/>
          <w:sz w:val="22"/>
          <w:szCs w:val="22"/>
        </w:rPr>
        <w:t>10kgf</w:t>
      </w:r>
      <w:r>
        <w:rPr>
          <w:spacing w:val="-1"/>
          <w:sz w:val="22"/>
          <w:szCs w:val="22"/>
        </w:rPr>
        <w:t>）</w:t>
      </w:r>
      <w:r>
        <w:rPr>
          <w:spacing w:val="-1"/>
          <w:sz w:val="24"/>
          <w:szCs w:val="24"/>
        </w:rPr>
        <w:t>时系统自动锁死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升降丝杠防止预加载试验力过冲。</w:t>
      </w:r>
    </w:p>
    <w:p w14:paraId="1C773B6B">
      <w:pPr>
        <w:spacing w:line="379" w:lineRule="auto"/>
        <w:rPr>
          <w:rFonts w:ascii="Arial"/>
          <w:sz w:val="21"/>
        </w:rPr>
      </w:pPr>
    </w:p>
    <w:p w14:paraId="39EF0843">
      <w:pPr>
        <w:pStyle w:val="2"/>
        <w:spacing w:before="79" w:line="221" w:lineRule="auto"/>
        <w:ind w:left="48"/>
        <w:outlineLvl w:val="0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26670</wp:posOffset>
                </wp:positionV>
                <wp:extent cx="5750560" cy="198755"/>
                <wp:effectExtent l="0" t="0" r="0" b="0"/>
                <wp:wrapNone/>
                <wp:docPr id="30" name="Rec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83" y="26963"/>
                          <a:ext cx="5750559" cy="198754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0" o:spid="_x0000_s1026" o:spt="1" style="position:absolute;left:0pt;margin-left:19.9pt;margin-top:2.1pt;height:15.65pt;width:452.8pt;z-index:-251650048;mso-width-relative:page;mso-height-relative:page;" fillcolor="#DADADA" filled="t" stroked="f" coordsize="21600,21600" o:gfxdata="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z28d2tUAAAAHAQAADwAAAAAAAAABACAAAAAiAAAAZHJzL2Rvd25yZXYueG1sUEsB&#10;AhQAFAAAAAgAh07iQJfKALYxAgAAbQQAAA4AAAAAAAAAAQAgAAAAJAEAAGRycy9lMm9Eb2MueG1s&#10;UEsFBgAAAAAGAAYAWQEAAMc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13" w:name="bookmark4"/>
      <w:bookmarkEnd w:id="13"/>
      <w:r>
        <w:rPr>
          <w:b/>
          <w:bCs/>
          <w:spacing w:val="-4"/>
          <w:sz w:val="24"/>
          <w:szCs w:val="24"/>
        </w:rPr>
        <w:t>2、硬度计的应用</w:t>
      </w:r>
    </w:p>
    <w:p w14:paraId="2C9645C0">
      <w:pPr>
        <w:spacing w:line="366" w:lineRule="auto"/>
        <w:rPr>
          <w:rFonts w:ascii="Arial"/>
          <w:sz w:val="21"/>
        </w:rPr>
      </w:pPr>
    </w:p>
    <w:p w14:paraId="60C4EA78">
      <w:pPr>
        <w:pStyle w:val="2"/>
        <w:spacing w:before="78" w:line="303" w:lineRule="auto"/>
        <w:ind w:left="49" w:right="28" w:firstLine="54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洛氏硬度试验按材料硬度范围，试验厚度不同，可以选择不同的压头及试验力，并用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不同的标尺表示，最常用的有 A、B、C 标尺，下表给出了常用标尺试验力，压头、常数 K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的数值及适用范围与应用举例。</w:t>
      </w:r>
    </w:p>
    <w:p w14:paraId="6195144E">
      <w:pPr>
        <w:spacing w:before="282" w:line="218" w:lineRule="auto"/>
        <w:ind w:left="482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5"/>
          <w:sz w:val="28"/>
          <w:szCs w:val="28"/>
        </w:rPr>
        <w:t>洛氏硬度计使用范围</w:t>
      </w:r>
    </w:p>
    <w:p w14:paraId="4D803F4A">
      <w:pPr>
        <w:spacing w:before="36"/>
      </w:pPr>
    </w:p>
    <w:tbl>
      <w:tblPr>
        <w:tblStyle w:val="5"/>
        <w:tblW w:w="9289" w:type="dxa"/>
        <w:tblInd w:w="10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0"/>
        <w:gridCol w:w="763"/>
        <w:gridCol w:w="1362"/>
        <w:gridCol w:w="955"/>
        <w:gridCol w:w="955"/>
        <w:gridCol w:w="845"/>
        <w:gridCol w:w="706"/>
        <w:gridCol w:w="1415"/>
        <w:gridCol w:w="1568"/>
      </w:tblGrid>
      <w:tr w14:paraId="5AE7FB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9" w:hRule="atLeast"/>
        </w:trPr>
        <w:tc>
          <w:tcPr>
            <w:tcW w:w="720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6F68CA3C">
            <w:pPr>
              <w:spacing w:before="38" w:line="231" w:lineRule="auto"/>
              <w:ind w:left="104" w:right="125" w:firstLine="2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洛氏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硬度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标尺</w:t>
            </w:r>
          </w:p>
        </w:tc>
        <w:tc>
          <w:tcPr>
            <w:tcW w:w="763" w:type="dxa"/>
            <w:tcBorders>
              <w:top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7768BAEF">
            <w:pPr>
              <w:spacing w:before="193" w:line="231" w:lineRule="auto"/>
              <w:ind w:left="136" w:right="14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硬度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符号</w:t>
            </w:r>
          </w:p>
        </w:tc>
        <w:tc>
          <w:tcPr>
            <w:tcW w:w="1362" w:type="dxa"/>
            <w:tcBorders>
              <w:top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32BA3CD4">
            <w:pPr>
              <w:pStyle w:val="6"/>
              <w:spacing w:line="269" w:lineRule="auto"/>
              <w:rPr>
                <w:sz w:val="21"/>
              </w:rPr>
            </w:pPr>
          </w:p>
          <w:p w14:paraId="0775BF1A">
            <w:pPr>
              <w:spacing w:before="78" w:line="221" w:lineRule="auto"/>
              <w:ind w:left="19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压头类型</w:t>
            </w:r>
          </w:p>
        </w:tc>
        <w:tc>
          <w:tcPr>
            <w:tcW w:w="955" w:type="dxa"/>
            <w:tcBorders>
              <w:top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23843BD1">
            <w:pPr>
              <w:spacing w:before="38" w:line="231" w:lineRule="auto"/>
              <w:ind w:left="133" w:right="121" w:hanging="17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初试验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54"/>
                <w:sz w:val="24"/>
                <w:szCs w:val="24"/>
              </w:rPr>
              <w:t>力</w:t>
            </w:r>
            <w:r>
              <w:rPr>
                <w:rFonts w:ascii="黑体" w:hAnsi="黑体" w:eastAsia="黑体" w:cs="黑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Fo </w:t>
            </w: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（kg）</w:t>
            </w:r>
          </w:p>
        </w:tc>
        <w:tc>
          <w:tcPr>
            <w:tcW w:w="955" w:type="dxa"/>
            <w:tcBorders>
              <w:top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00F084B0">
            <w:pPr>
              <w:spacing w:before="38" w:line="231" w:lineRule="auto"/>
              <w:ind w:left="138" w:right="116" w:hanging="12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主试验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18"/>
                <w:sz w:val="24"/>
                <w:szCs w:val="24"/>
              </w:rPr>
              <w:t>力</w:t>
            </w:r>
            <w:r>
              <w:rPr>
                <w:rFonts w:ascii="黑体" w:hAnsi="黑体" w:eastAsia="黑体" w:cs="黑体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18"/>
                <w:sz w:val="24"/>
                <w:szCs w:val="24"/>
              </w:rPr>
              <w:t>F1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（kg）</w:t>
            </w:r>
          </w:p>
        </w:tc>
        <w:tc>
          <w:tcPr>
            <w:tcW w:w="845" w:type="dxa"/>
            <w:tcBorders>
              <w:top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0642ECD7">
            <w:pPr>
              <w:spacing w:before="38" w:line="231" w:lineRule="auto"/>
              <w:ind w:left="114" w:right="37" w:firstLine="81"/>
              <w:jc w:val="both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总试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 </w:t>
            </w:r>
            <w:r>
              <w:rPr>
                <w:rFonts w:ascii="黑体" w:hAnsi="黑体" w:eastAsia="黑体" w:cs="黑体"/>
                <w:spacing w:val="7"/>
                <w:sz w:val="24"/>
                <w:szCs w:val="24"/>
              </w:rPr>
              <w:t>验力F</w:t>
            </w:r>
            <w:r>
              <w:rPr>
                <w:rFonts w:ascii="黑体" w:hAnsi="黑体" w:eastAsia="黑体" w:cs="黑体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8"/>
                <w:sz w:val="24"/>
                <w:szCs w:val="24"/>
              </w:rPr>
              <w:t>（kg）</w:t>
            </w:r>
          </w:p>
        </w:tc>
        <w:tc>
          <w:tcPr>
            <w:tcW w:w="706" w:type="dxa"/>
            <w:tcBorders>
              <w:top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6885875F">
            <w:pPr>
              <w:pStyle w:val="6"/>
              <w:spacing w:line="270" w:lineRule="auto"/>
              <w:rPr>
                <w:sz w:val="21"/>
              </w:rPr>
            </w:pPr>
          </w:p>
          <w:p w14:paraId="4061572D">
            <w:pPr>
              <w:spacing w:before="78" w:line="222" w:lineRule="auto"/>
              <w:ind w:left="130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5"/>
                <w:sz w:val="24"/>
                <w:szCs w:val="24"/>
              </w:rPr>
              <w:t>常数</w:t>
            </w:r>
          </w:p>
        </w:tc>
        <w:tc>
          <w:tcPr>
            <w:tcW w:w="1415" w:type="dxa"/>
            <w:tcBorders>
              <w:top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3D4D8DED">
            <w:pPr>
              <w:pStyle w:val="6"/>
              <w:spacing w:line="269" w:lineRule="auto"/>
              <w:rPr>
                <w:sz w:val="21"/>
              </w:rPr>
            </w:pPr>
          </w:p>
          <w:p w14:paraId="0387B1F8">
            <w:pPr>
              <w:spacing w:before="78" w:line="223" w:lineRule="auto"/>
              <w:ind w:left="24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适用范围</w:t>
            </w:r>
          </w:p>
        </w:tc>
        <w:tc>
          <w:tcPr>
            <w:tcW w:w="1568" w:type="dxa"/>
            <w:tcBorders>
              <w:top w:val="single" w:color="000000" w:sz="10" w:space="0"/>
              <w:bottom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39F31C82">
            <w:pPr>
              <w:pStyle w:val="6"/>
              <w:spacing w:line="269" w:lineRule="auto"/>
              <w:rPr>
                <w:sz w:val="21"/>
              </w:rPr>
            </w:pPr>
          </w:p>
          <w:p w14:paraId="21E5DC47">
            <w:pPr>
              <w:spacing w:before="78" w:line="222" w:lineRule="auto"/>
              <w:ind w:left="31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应用举例</w:t>
            </w:r>
          </w:p>
        </w:tc>
      </w:tr>
      <w:tr w14:paraId="32DEB8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720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6F0DA4D0">
            <w:pPr>
              <w:pStyle w:val="6"/>
              <w:spacing w:before="230" w:line="194" w:lineRule="auto"/>
              <w:ind w:left="267"/>
            </w:pPr>
            <w:r>
              <w:t>A</w:t>
            </w:r>
          </w:p>
        </w:tc>
        <w:tc>
          <w:tcPr>
            <w:tcW w:w="763" w:type="dxa"/>
            <w:tcBorders>
              <w:top w:val="single" w:color="000000" w:sz="10" w:space="0"/>
            </w:tcBorders>
            <w:vAlign w:val="top"/>
          </w:tcPr>
          <w:p w14:paraId="40CB90BD">
            <w:pPr>
              <w:pStyle w:val="6"/>
              <w:spacing w:before="230" w:line="194" w:lineRule="auto"/>
              <w:ind w:left="153"/>
            </w:pPr>
            <w:r>
              <w:rPr>
                <w:spacing w:val="-5"/>
              </w:rPr>
              <w:t>HRA</w:t>
            </w:r>
          </w:p>
        </w:tc>
        <w:tc>
          <w:tcPr>
            <w:tcW w:w="1362" w:type="dxa"/>
            <w:tcBorders>
              <w:top w:val="single" w:color="000000" w:sz="10" w:space="0"/>
            </w:tcBorders>
            <w:vAlign w:val="top"/>
          </w:tcPr>
          <w:p w14:paraId="6C5723F6">
            <w:pPr>
              <w:spacing w:before="42" w:line="237" w:lineRule="auto"/>
              <w:ind w:left="459" w:right="133" w:hanging="32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金刚石圆锥</w:t>
            </w:r>
            <w:r>
              <w:rPr>
                <w:rFonts w:ascii="黑体" w:hAnsi="黑体" w:eastAsia="黑体" w:cs="黑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压头</w:t>
            </w:r>
          </w:p>
        </w:tc>
        <w:tc>
          <w:tcPr>
            <w:tcW w:w="955" w:type="dxa"/>
            <w:tcBorders>
              <w:top w:val="single" w:color="000000" w:sz="10" w:space="0"/>
            </w:tcBorders>
            <w:vAlign w:val="top"/>
          </w:tcPr>
          <w:p w14:paraId="496869E5">
            <w:pPr>
              <w:pStyle w:val="6"/>
              <w:spacing w:before="229" w:line="195" w:lineRule="auto"/>
              <w:ind w:left="370"/>
            </w:pPr>
            <w:r>
              <w:rPr>
                <w:spacing w:val="-6"/>
              </w:rPr>
              <w:t>10</w:t>
            </w:r>
          </w:p>
        </w:tc>
        <w:tc>
          <w:tcPr>
            <w:tcW w:w="955" w:type="dxa"/>
            <w:tcBorders>
              <w:top w:val="single" w:color="000000" w:sz="10" w:space="0"/>
            </w:tcBorders>
            <w:vAlign w:val="top"/>
          </w:tcPr>
          <w:p w14:paraId="721B0A1B">
            <w:pPr>
              <w:pStyle w:val="6"/>
              <w:spacing w:before="229" w:line="195" w:lineRule="auto"/>
              <w:ind w:left="360"/>
            </w:pPr>
            <w:r>
              <w:rPr>
                <w:spacing w:val="-3"/>
              </w:rPr>
              <w:t>50</w:t>
            </w:r>
          </w:p>
        </w:tc>
        <w:tc>
          <w:tcPr>
            <w:tcW w:w="845" w:type="dxa"/>
            <w:tcBorders>
              <w:top w:val="single" w:color="000000" w:sz="10" w:space="0"/>
            </w:tcBorders>
            <w:vAlign w:val="top"/>
          </w:tcPr>
          <w:p w14:paraId="4307240D">
            <w:pPr>
              <w:pStyle w:val="6"/>
              <w:spacing w:before="229" w:line="195" w:lineRule="auto"/>
              <w:ind w:left="307"/>
            </w:pPr>
            <w:r>
              <w:rPr>
                <w:spacing w:val="-3"/>
              </w:rPr>
              <w:t>60</w:t>
            </w:r>
          </w:p>
        </w:tc>
        <w:tc>
          <w:tcPr>
            <w:tcW w:w="706" w:type="dxa"/>
            <w:tcBorders>
              <w:top w:val="single" w:color="000000" w:sz="10" w:space="0"/>
            </w:tcBorders>
            <w:vAlign w:val="top"/>
          </w:tcPr>
          <w:p w14:paraId="3AB93BBB">
            <w:pPr>
              <w:pStyle w:val="6"/>
              <w:spacing w:before="229" w:line="195" w:lineRule="auto"/>
              <w:ind w:left="130"/>
            </w:pPr>
            <w:r>
              <w:rPr>
                <w:spacing w:val="-6"/>
              </w:rPr>
              <w:t>100</w:t>
            </w:r>
          </w:p>
        </w:tc>
        <w:tc>
          <w:tcPr>
            <w:tcW w:w="1415" w:type="dxa"/>
            <w:tcBorders>
              <w:top w:val="single" w:color="000000" w:sz="10" w:space="0"/>
            </w:tcBorders>
            <w:vAlign w:val="top"/>
          </w:tcPr>
          <w:p w14:paraId="069668E9">
            <w:pPr>
              <w:pStyle w:val="6"/>
              <w:spacing w:before="229" w:line="195" w:lineRule="auto"/>
              <w:ind w:left="204"/>
            </w:pPr>
            <w:r>
              <w:rPr>
                <w:spacing w:val="-1"/>
              </w:rPr>
              <w:t>20-88HRA</w:t>
            </w:r>
          </w:p>
        </w:tc>
        <w:tc>
          <w:tcPr>
            <w:tcW w:w="1568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653F24C2">
            <w:pPr>
              <w:spacing w:before="42" w:line="237" w:lineRule="auto"/>
              <w:ind w:left="574" w:right="103" w:hanging="441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1"/>
                <w:sz w:val="22"/>
                <w:szCs w:val="22"/>
              </w:rPr>
              <w:t>硬金属及硬质</w:t>
            </w:r>
            <w:r>
              <w:rPr>
                <w:rFonts w:ascii="黑体" w:hAnsi="黑体" w:eastAsia="黑体" w:cs="黑体"/>
                <w:sz w:val="22"/>
                <w:szCs w:val="22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合金</w:t>
            </w:r>
          </w:p>
        </w:tc>
      </w:tr>
      <w:tr w14:paraId="763ACEF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720" w:type="dxa"/>
            <w:tcBorders>
              <w:left w:val="single" w:color="000000" w:sz="10" w:space="0"/>
            </w:tcBorders>
            <w:vAlign w:val="top"/>
          </w:tcPr>
          <w:p w14:paraId="22FA0A94">
            <w:pPr>
              <w:pStyle w:val="6"/>
              <w:spacing w:line="261" w:lineRule="auto"/>
              <w:rPr>
                <w:sz w:val="21"/>
              </w:rPr>
            </w:pPr>
          </w:p>
          <w:p w14:paraId="1FD783B1">
            <w:pPr>
              <w:pStyle w:val="6"/>
              <w:spacing w:before="63" w:line="194" w:lineRule="auto"/>
              <w:ind w:left="283"/>
            </w:pPr>
            <w:r>
              <w:t>B</w:t>
            </w:r>
          </w:p>
        </w:tc>
        <w:tc>
          <w:tcPr>
            <w:tcW w:w="763" w:type="dxa"/>
            <w:vAlign w:val="top"/>
          </w:tcPr>
          <w:p w14:paraId="3CB7C6BB">
            <w:pPr>
              <w:pStyle w:val="6"/>
              <w:spacing w:line="261" w:lineRule="auto"/>
              <w:rPr>
                <w:sz w:val="21"/>
              </w:rPr>
            </w:pPr>
          </w:p>
          <w:p w14:paraId="3BD1B01D">
            <w:pPr>
              <w:pStyle w:val="6"/>
              <w:spacing w:before="63" w:line="194" w:lineRule="auto"/>
              <w:ind w:left="153"/>
            </w:pPr>
            <w:r>
              <w:rPr>
                <w:spacing w:val="-6"/>
              </w:rPr>
              <w:t>HRB</w:t>
            </w:r>
          </w:p>
        </w:tc>
        <w:tc>
          <w:tcPr>
            <w:tcW w:w="1362" w:type="dxa"/>
            <w:vAlign w:val="top"/>
          </w:tcPr>
          <w:p w14:paraId="3D9DF904">
            <w:pPr>
              <w:pStyle w:val="6"/>
              <w:spacing w:before="169" w:line="273" w:lineRule="auto"/>
              <w:ind w:left="352" w:right="163" w:hanging="175"/>
              <w:rPr>
                <w:rFonts w:ascii="黑体" w:hAnsi="黑体" w:eastAsia="黑体" w:cs="黑体"/>
              </w:rPr>
            </w:pPr>
            <w:r>
              <w:rPr>
                <w:spacing w:val="-3"/>
              </w:rPr>
              <w:t>1.5875mm</w:t>
            </w:r>
            <w:r>
              <w:t xml:space="preserve"> </w:t>
            </w:r>
            <w:r>
              <w:rPr>
                <w:rFonts w:ascii="黑体" w:hAnsi="黑体" w:eastAsia="黑体" w:cs="黑体"/>
                <w:spacing w:val="-2"/>
              </w:rPr>
              <w:t>球压头</w:t>
            </w:r>
          </w:p>
        </w:tc>
        <w:tc>
          <w:tcPr>
            <w:tcW w:w="955" w:type="dxa"/>
            <w:vAlign w:val="top"/>
          </w:tcPr>
          <w:p w14:paraId="412138D7">
            <w:pPr>
              <w:pStyle w:val="6"/>
              <w:spacing w:line="259" w:lineRule="auto"/>
              <w:rPr>
                <w:sz w:val="21"/>
              </w:rPr>
            </w:pPr>
          </w:p>
          <w:p w14:paraId="4A610974">
            <w:pPr>
              <w:pStyle w:val="6"/>
              <w:spacing w:before="63" w:line="195" w:lineRule="auto"/>
              <w:ind w:left="370"/>
            </w:pPr>
            <w:r>
              <w:rPr>
                <w:spacing w:val="-6"/>
              </w:rPr>
              <w:t>10</w:t>
            </w:r>
          </w:p>
        </w:tc>
        <w:tc>
          <w:tcPr>
            <w:tcW w:w="955" w:type="dxa"/>
            <w:vAlign w:val="top"/>
          </w:tcPr>
          <w:p w14:paraId="6507DAB0">
            <w:pPr>
              <w:pStyle w:val="6"/>
              <w:spacing w:line="259" w:lineRule="auto"/>
              <w:rPr>
                <w:sz w:val="21"/>
              </w:rPr>
            </w:pPr>
          </w:p>
          <w:p w14:paraId="4B2D16F0">
            <w:pPr>
              <w:pStyle w:val="6"/>
              <w:spacing w:before="63" w:line="195" w:lineRule="auto"/>
              <w:ind w:left="361"/>
            </w:pPr>
            <w:r>
              <w:rPr>
                <w:spacing w:val="-3"/>
              </w:rPr>
              <w:t>90</w:t>
            </w:r>
          </w:p>
        </w:tc>
        <w:tc>
          <w:tcPr>
            <w:tcW w:w="845" w:type="dxa"/>
            <w:vAlign w:val="top"/>
          </w:tcPr>
          <w:p w14:paraId="2031A158">
            <w:pPr>
              <w:pStyle w:val="6"/>
              <w:spacing w:line="259" w:lineRule="auto"/>
              <w:rPr>
                <w:sz w:val="21"/>
              </w:rPr>
            </w:pPr>
          </w:p>
          <w:p w14:paraId="7EA80041">
            <w:pPr>
              <w:pStyle w:val="6"/>
              <w:spacing w:before="63" w:line="195" w:lineRule="auto"/>
              <w:ind w:left="263"/>
            </w:pPr>
            <w:r>
              <w:rPr>
                <w:spacing w:val="-6"/>
              </w:rPr>
              <w:t>100</w:t>
            </w:r>
          </w:p>
        </w:tc>
        <w:tc>
          <w:tcPr>
            <w:tcW w:w="706" w:type="dxa"/>
            <w:vAlign w:val="top"/>
          </w:tcPr>
          <w:p w14:paraId="205321C1">
            <w:pPr>
              <w:pStyle w:val="6"/>
              <w:spacing w:line="259" w:lineRule="auto"/>
              <w:rPr>
                <w:sz w:val="21"/>
              </w:rPr>
            </w:pPr>
          </w:p>
          <w:p w14:paraId="42E4B4B9">
            <w:pPr>
              <w:pStyle w:val="6"/>
              <w:spacing w:before="63" w:line="195" w:lineRule="auto"/>
              <w:ind w:left="130"/>
            </w:pPr>
            <w:r>
              <w:rPr>
                <w:spacing w:val="-6"/>
              </w:rPr>
              <w:t>130</w:t>
            </w:r>
          </w:p>
        </w:tc>
        <w:tc>
          <w:tcPr>
            <w:tcW w:w="1415" w:type="dxa"/>
            <w:vAlign w:val="top"/>
          </w:tcPr>
          <w:p w14:paraId="704012F5">
            <w:pPr>
              <w:pStyle w:val="6"/>
              <w:spacing w:line="259" w:lineRule="auto"/>
              <w:rPr>
                <w:sz w:val="21"/>
              </w:rPr>
            </w:pPr>
          </w:p>
          <w:p w14:paraId="51DF9B42">
            <w:pPr>
              <w:pStyle w:val="6"/>
              <w:spacing w:before="63" w:line="195" w:lineRule="auto"/>
              <w:ind w:left="144"/>
            </w:pPr>
            <w:r>
              <w:rPr>
                <w:spacing w:val="-1"/>
              </w:rPr>
              <w:t>20-100HRB</w:t>
            </w:r>
          </w:p>
        </w:tc>
        <w:tc>
          <w:tcPr>
            <w:tcW w:w="1568" w:type="dxa"/>
            <w:tcBorders>
              <w:right w:val="single" w:color="000000" w:sz="10" w:space="0"/>
            </w:tcBorders>
            <w:vAlign w:val="top"/>
          </w:tcPr>
          <w:p w14:paraId="53975EF6">
            <w:pPr>
              <w:spacing w:before="137" w:line="248" w:lineRule="auto"/>
              <w:ind w:left="575" w:right="103" w:hanging="439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有色金属及软</w:t>
            </w:r>
            <w:r>
              <w:rPr>
                <w:rFonts w:ascii="黑体" w:hAnsi="黑体" w:eastAsia="黑体" w:cs="黑体"/>
                <w:spacing w:val="3"/>
                <w:sz w:val="22"/>
                <w:szCs w:val="22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金属</w:t>
            </w:r>
          </w:p>
        </w:tc>
      </w:tr>
      <w:tr w14:paraId="26C518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720" w:type="dxa"/>
            <w:tcBorders>
              <w:left w:val="single" w:color="000000" w:sz="10" w:space="0"/>
            </w:tcBorders>
            <w:vAlign w:val="top"/>
          </w:tcPr>
          <w:p w14:paraId="21C38761">
            <w:pPr>
              <w:pStyle w:val="6"/>
              <w:spacing w:before="283" w:line="196" w:lineRule="auto"/>
              <w:ind w:left="271"/>
            </w:pPr>
            <w:r>
              <w:t>C</w:t>
            </w:r>
          </w:p>
        </w:tc>
        <w:tc>
          <w:tcPr>
            <w:tcW w:w="763" w:type="dxa"/>
            <w:vAlign w:val="top"/>
          </w:tcPr>
          <w:p w14:paraId="311A3A0D">
            <w:pPr>
              <w:pStyle w:val="6"/>
              <w:spacing w:before="283" w:line="196" w:lineRule="auto"/>
              <w:ind w:left="148"/>
            </w:pPr>
            <w:r>
              <w:rPr>
                <w:spacing w:val="-5"/>
              </w:rPr>
              <w:t>HRC</w:t>
            </w:r>
          </w:p>
        </w:tc>
        <w:tc>
          <w:tcPr>
            <w:tcW w:w="1362" w:type="dxa"/>
            <w:vAlign w:val="top"/>
          </w:tcPr>
          <w:p w14:paraId="422FB180">
            <w:pPr>
              <w:spacing w:before="98" w:line="247" w:lineRule="auto"/>
              <w:ind w:left="459" w:right="133" w:hanging="32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金刚石圆锥</w:t>
            </w:r>
            <w:r>
              <w:rPr>
                <w:rFonts w:ascii="黑体" w:hAnsi="黑体" w:eastAsia="黑体" w:cs="黑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压头</w:t>
            </w:r>
          </w:p>
        </w:tc>
        <w:tc>
          <w:tcPr>
            <w:tcW w:w="955" w:type="dxa"/>
            <w:vAlign w:val="top"/>
          </w:tcPr>
          <w:p w14:paraId="2DA079DA">
            <w:pPr>
              <w:pStyle w:val="6"/>
              <w:spacing w:before="284" w:line="195" w:lineRule="auto"/>
              <w:ind w:left="370"/>
            </w:pPr>
            <w:r>
              <w:rPr>
                <w:spacing w:val="-6"/>
              </w:rPr>
              <w:t>10</w:t>
            </w:r>
          </w:p>
        </w:tc>
        <w:tc>
          <w:tcPr>
            <w:tcW w:w="955" w:type="dxa"/>
            <w:vAlign w:val="top"/>
          </w:tcPr>
          <w:p w14:paraId="356FE0F6">
            <w:pPr>
              <w:pStyle w:val="6"/>
              <w:spacing w:before="284" w:line="195" w:lineRule="auto"/>
              <w:ind w:left="315"/>
            </w:pPr>
            <w:r>
              <w:rPr>
                <w:spacing w:val="-6"/>
              </w:rPr>
              <w:t>140</w:t>
            </w:r>
          </w:p>
        </w:tc>
        <w:tc>
          <w:tcPr>
            <w:tcW w:w="845" w:type="dxa"/>
            <w:vAlign w:val="top"/>
          </w:tcPr>
          <w:p w14:paraId="2CB49A09">
            <w:pPr>
              <w:pStyle w:val="6"/>
              <w:spacing w:before="284" w:line="195" w:lineRule="auto"/>
              <w:ind w:left="262"/>
            </w:pPr>
            <w:r>
              <w:rPr>
                <w:spacing w:val="-6"/>
              </w:rPr>
              <w:t>150</w:t>
            </w:r>
          </w:p>
        </w:tc>
        <w:tc>
          <w:tcPr>
            <w:tcW w:w="706" w:type="dxa"/>
            <w:vAlign w:val="top"/>
          </w:tcPr>
          <w:p w14:paraId="094EF84F">
            <w:pPr>
              <w:pStyle w:val="6"/>
              <w:spacing w:before="284" w:line="195" w:lineRule="auto"/>
              <w:ind w:left="130"/>
            </w:pPr>
            <w:r>
              <w:rPr>
                <w:spacing w:val="-6"/>
              </w:rPr>
              <w:t>100</w:t>
            </w:r>
          </w:p>
        </w:tc>
        <w:tc>
          <w:tcPr>
            <w:tcW w:w="1415" w:type="dxa"/>
            <w:vAlign w:val="top"/>
          </w:tcPr>
          <w:p w14:paraId="278BC843">
            <w:pPr>
              <w:pStyle w:val="6"/>
              <w:spacing w:before="283" w:line="196" w:lineRule="auto"/>
              <w:ind w:left="198"/>
            </w:pPr>
            <w:r>
              <w:rPr>
                <w:spacing w:val="-1"/>
              </w:rPr>
              <w:t>20-70HRC</w:t>
            </w:r>
          </w:p>
        </w:tc>
        <w:tc>
          <w:tcPr>
            <w:tcW w:w="1568" w:type="dxa"/>
            <w:tcBorders>
              <w:right w:val="single" w:color="000000" w:sz="10" w:space="0"/>
            </w:tcBorders>
            <w:vAlign w:val="top"/>
          </w:tcPr>
          <w:p w14:paraId="5FCECE81">
            <w:pPr>
              <w:spacing w:before="97" w:line="249" w:lineRule="auto"/>
              <w:ind w:left="243" w:right="214" w:firstLine="3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热处理结构</w:t>
            </w:r>
            <w:r>
              <w:rPr>
                <w:rFonts w:ascii="黑体" w:hAnsi="黑体" w:eastAsia="黑体" w:cs="黑体"/>
                <w:sz w:val="22"/>
                <w:szCs w:val="22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钢、工具钢</w:t>
            </w:r>
          </w:p>
        </w:tc>
      </w:tr>
      <w:tr w14:paraId="1E4C7A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720" w:type="dxa"/>
            <w:tcBorders>
              <w:left w:val="single" w:color="000000" w:sz="10" w:space="0"/>
            </w:tcBorders>
            <w:vAlign w:val="top"/>
          </w:tcPr>
          <w:p w14:paraId="17E10A87">
            <w:pPr>
              <w:pStyle w:val="6"/>
              <w:spacing w:before="280" w:line="194" w:lineRule="auto"/>
              <w:ind w:left="277"/>
            </w:pPr>
            <w:r>
              <w:t>D</w:t>
            </w:r>
          </w:p>
        </w:tc>
        <w:tc>
          <w:tcPr>
            <w:tcW w:w="763" w:type="dxa"/>
            <w:vAlign w:val="top"/>
          </w:tcPr>
          <w:p w14:paraId="11D62713">
            <w:pPr>
              <w:pStyle w:val="6"/>
              <w:spacing w:before="280" w:line="194" w:lineRule="auto"/>
              <w:ind w:left="148"/>
            </w:pPr>
            <w:r>
              <w:rPr>
                <w:spacing w:val="-6"/>
              </w:rPr>
              <w:t>HRD</w:t>
            </w:r>
          </w:p>
        </w:tc>
        <w:tc>
          <w:tcPr>
            <w:tcW w:w="1362" w:type="dxa"/>
            <w:vAlign w:val="top"/>
          </w:tcPr>
          <w:p w14:paraId="2F62F220">
            <w:pPr>
              <w:spacing w:before="91" w:line="246" w:lineRule="auto"/>
              <w:ind w:left="459" w:right="133" w:hanging="328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金刚石圆锥</w:t>
            </w:r>
            <w:r>
              <w:rPr>
                <w:rFonts w:ascii="黑体" w:hAnsi="黑体" w:eastAsia="黑体" w:cs="黑体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压头</w:t>
            </w:r>
          </w:p>
        </w:tc>
        <w:tc>
          <w:tcPr>
            <w:tcW w:w="955" w:type="dxa"/>
            <w:vAlign w:val="top"/>
          </w:tcPr>
          <w:p w14:paraId="5B3327FA">
            <w:pPr>
              <w:pStyle w:val="6"/>
              <w:spacing w:before="278" w:line="195" w:lineRule="auto"/>
              <w:ind w:left="370"/>
            </w:pPr>
            <w:r>
              <w:rPr>
                <w:spacing w:val="-6"/>
              </w:rPr>
              <w:t>10</w:t>
            </w:r>
          </w:p>
        </w:tc>
        <w:tc>
          <w:tcPr>
            <w:tcW w:w="955" w:type="dxa"/>
            <w:vAlign w:val="top"/>
          </w:tcPr>
          <w:p w14:paraId="787EBA92">
            <w:pPr>
              <w:pStyle w:val="6"/>
              <w:spacing w:before="278" w:line="195" w:lineRule="auto"/>
              <w:ind w:left="360"/>
            </w:pPr>
            <w:r>
              <w:rPr>
                <w:spacing w:val="-3"/>
              </w:rPr>
              <w:t>90</w:t>
            </w:r>
          </w:p>
        </w:tc>
        <w:tc>
          <w:tcPr>
            <w:tcW w:w="845" w:type="dxa"/>
            <w:vAlign w:val="top"/>
          </w:tcPr>
          <w:p w14:paraId="75545B54">
            <w:pPr>
              <w:pStyle w:val="6"/>
              <w:spacing w:before="278" w:line="195" w:lineRule="auto"/>
              <w:ind w:left="262"/>
            </w:pPr>
            <w:r>
              <w:rPr>
                <w:spacing w:val="-6"/>
              </w:rPr>
              <w:t>100</w:t>
            </w:r>
          </w:p>
        </w:tc>
        <w:tc>
          <w:tcPr>
            <w:tcW w:w="706" w:type="dxa"/>
            <w:vAlign w:val="top"/>
          </w:tcPr>
          <w:p w14:paraId="3D22C466">
            <w:pPr>
              <w:pStyle w:val="6"/>
              <w:spacing w:before="278" w:line="195" w:lineRule="auto"/>
              <w:ind w:left="130"/>
            </w:pPr>
            <w:r>
              <w:rPr>
                <w:spacing w:val="-6"/>
              </w:rPr>
              <w:t>100</w:t>
            </w:r>
          </w:p>
        </w:tc>
        <w:tc>
          <w:tcPr>
            <w:tcW w:w="1415" w:type="dxa"/>
            <w:vAlign w:val="top"/>
          </w:tcPr>
          <w:p w14:paraId="574040D9">
            <w:pPr>
              <w:pStyle w:val="6"/>
              <w:spacing w:before="278" w:line="195" w:lineRule="auto"/>
              <w:ind w:left="195"/>
            </w:pPr>
            <w:r>
              <w:rPr>
                <w:spacing w:val="-1"/>
              </w:rPr>
              <w:t>40-77HRD</w:t>
            </w:r>
          </w:p>
        </w:tc>
        <w:tc>
          <w:tcPr>
            <w:tcW w:w="1568" w:type="dxa"/>
            <w:tcBorders>
              <w:right w:val="single" w:color="000000" w:sz="10" w:space="0"/>
            </w:tcBorders>
            <w:vAlign w:val="top"/>
          </w:tcPr>
          <w:p w14:paraId="4207CFD4">
            <w:pPr>
              <w:spacing w:before="91" w:line="246" w:lineRule="auto"/>
              <w:ind w:left="578" w:right="135" w:hanging="44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7"/>
                <w:sz w:val="22"/>
                <w:szCs w:val="22"/>
              </w:rPr>
              <w:t>表面淬火钢、</w:t>
            </w:r>
            <w:r>
              <w:rPr>
                <w:rFonts w:ascii="黑体" w:hAnsi="黑体" w:eastAsia="黑体" w:cs="黑体"/>
                <w:sz w:val="22"/>
                <w:szCs w:val="22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2"/>
                <w:szCs w:val="22"/>
              </w:rPr>
              <w:t>薄钢</w:t>
            </w:r>
          </w:p>
        </w:tc>
      </w:tr>
      <w:tr w14:paraId="2A2ADD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720" w:type="dxa"/>
            <w:tcBorders>
              <w:left w:val="single" w:color="000000" w:sz="10" w:space="0"/>
            </w:tcBorders>
            <w:vAlign w:val="top"/>
          </w:tcPr>
          <w:p w14:paraId="030C3AAB">
            <w:pPr>
              <w:pStyle w:val="6"/>
              <w:spacing w:before="252" w:line="194" w:lineRule="auto"/>
              <w:ind w:left="290"/>
            </w:pPr>
            <w:r>
              <w:t>F</w:t>
            </w:r>
          </w:p>
        </w:tc>
        <w:tc>
          <w:tcPr>
            <w:tcW w:w="763" w:type="dxa"/>
            <w:vAlign w:val="top"/>
          </w:tcPr>
          <w:p w14:paraId="0CA88D13">
            <w:pPr>
              <w:pStyle w:val="6"/>
              <w:spacing w:before="252" w:line="194" w:lineRule="auto"/>
              <w:ind w:left="161"/>
            </w:pPr>
            <w:r>
              <w:rPr>
                <w:spacing w:val="-6"/>
              </w:rPr>
              <w:t>HRF</w:t>
            </w:r>
          </w:p>
        </w:tc>
        <w:tc>
          <w:tcPr>
            <w:tcW w:w="1362" w:type="dxa"/>
            <w:vAlign w:val="top"/>
          </w:tcPr>
          <w:p w14:paraId="78124FA4">
            <w:pPr>
              <w:pStyle w:val="6"/>
              <w:spacing w:before="94" w:line="232" w:lineRule="auto"/>
              <w:ind w:left="352" w:right="163" w:hanging="175"/>
              <w:rPr>
                <w:rFonts w:ascii="黑体" w:hAnsi="黑体" w:eastAsia="黑体" w:cs="黑体"/>
              </w:rPr>
            </w:pPr>
            <w:r>
              <w:rPr>
                <w:spacing w:val="-3"/>
              </w:rPr>
              <w:t>1.5875mm</w:t>
            </w:r>
            <w:r>
              <w:t xml:space="preserve"> </w:t>
            </w:r>
            <w:r>
              <w:rPr>
                <w:rFonts w:ascii="黑体" w:hAnsi="黑体" w:eastAsia="黑体" w:cs="黑体"/>
                <w:spacing w:val="-2"/>
              </w:rPr>
              <w:t>球压头</w:t>
            </w:r>
          </w:p>
        </w:tc>
        <w:tc>
          <w:tcPr>
            <w:tcW w:w="955" w:type="dxa"/>
            <w:vAlign w:val="top"/>
          </w:tcPr>
          <w:p w14:paraId="0637E163">
            <w:pPr>
              <w:pStyle w:val="6"/>
              <w:spacing w:before="250" w:line="195" w:lineRule="auto"/>
              <w:ind w:left="370"/>
            </w:pPr>
            <w:r>
              <w:rPr>
                <w:spacing w:val="-6"/>
              </w:rPr>
              <w:t>10</w:t>
            </w:r>
          </w:p>
        </w:tc>
        <w:tc>
          <w:tcPr>
            <w:tcW w:w="955" w:type="dxa"/>
            <w:vAlign w:val="top"/>
          </w:tcPr>
          <w:p w14:paraId="2DEAA90A">
            <w:pPr>
              <w:pStyle w:val="6"/>
              <w:spacing w:before="250" w:line="195" w:lineRule="auto"/>
              <w:ind w:left="360"/>
            </w:pPr>
            <w:r>
              <w:rPr>
                <w:spacing w:val="-3"/>
              </w:rPr>
              <w:t>50</w:t>
            </w:r>
          </w:p>
        </w:tc>
        <w:tc>
          <w:tcPr>
            <w:tcW w:w="845" w:type="dxa"/>
            <w:vAlign w:val="top"/>
          </w:tcPr>
          <w:p w14:paraId="2FB5528E">
            <w:pPr>
              <w:pStyle w:val="6"/>
              <w:spacing w:before="250" w:line="195" w:lineRule="auto"/>
              <w:ind w:left="307"/>
            </w:pPr>
            <w:r>
              <w:rPr>
                <w:spacing w:val="-3"/>
              </w:rPr>
              <w:t>60</w:t>
            </w:r>
          </w:p>
        </w:tc>
        <w:tc>
          <w:tcPr>
            <w:tcW w:w="706" w:type="dxa"/>
            <w:vAlign w:val="top"/>
          </w:tcPr>
          <w:p w14:paraId="2FE25F48">
            <w:pPr>
              <w:pStyle w:val="6"/>
              <w:spacing w:before="250" w:line="195" w:lineRule="auto"/>
              <w:ind w:left="131"/>
            </w:pPr>
            <w:r>
              <w:rPr>
                <w:spacing w:val="-6"/>
              </w:rPr>
              <w:t>130</w:t>
            </w:r>
          </w:p>
        </w:tc>
        <w:tc>
          <w:tcPr>
            <w:tcW w:w="1415" w:type="dxa"/>
            <w:vAlign w:val="top"/>
          </w:tcPr>
          <w:p w14:paraId="5B67B84D">
            <w:pPr>
              <w:pStyle w:val="6"/>
              <w:spacing w:before="250" w:line="195" w:lineRule="auto"/>
              <w:ind w:left="151"/>
            </w:pPr>
            <w:r>
              <w:rPr>
                <w:spacing w:val="-1"/>
              </w:rPr>
              <w:t>60-100HRF</w:t>
            </w:r>
          </w:p>
        </w:tc>
        <w:tc>
          <w:tcPr>
            <w:tcW w:w="1568" w:type="dxa"/>
            <w:tcBorders>
              <w:right w:val="single" w:color="000000" w:sz="10" w:space="0"/>
            </w:tcBorders>
            <w:vAlign w:val="top"/>
          </w:tcPr>
          <w:p w14:paraId="664AA329">
            <w:pPr>
              <w:spacing w:before="220" w:line="223" w:lineRule="auto"/>
              <w:ind w:left="354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2"/>
                <w:sz w:val="22"/>
                <w:szCs w:val="22"/>
              </w:rPr>
              <w:t>有色金属</w:t>
            </w:r>
          </w:p>
        </w:tc>
      </w:tr>
      <w:tr w14:paraId="5C0BEC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atLeast"/>
        </w:trPr>
        <w:tc>
          <w:tcPr>
            <w:tcW w:w="720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 w14:paraId="2C7542F3">
            <w:pPr>
              <w:pStyle w:val="6"/>
              <w:spacing w:line="280" w:lineRule="auto"/>
              <w:rPr>
                <w:sz w:val="21"/>
              </w:rPr>
            </w:pPr>
          </w:p>
          <w:p w14:paraId="1EB21BBC">
            <w:pPr>
              <w:pStyle w:val="6"/>
              <w:spacing w:before="64" w:line="196" w:lineRule="auto"/>
              <w:ind w:left="267"/>
            </w:pPr>
            <w:r>
              <w:t>G</w:t>
            </w:r>
          </w:p>
        </w:tc>
        <w:tc>
          <w:tcPr>
            <w:tcW w:w="763" w:type="dxa"/>
            <w:tcBorders>
              <w:bottom w:val="single" w:color="000000" w:sz="10" w:space="0"/>
            </w:tcBorders>
            <w:vAlign w:val="top"/>
          </w:tcPr>
          <w:p w14:paraId="37F15FE0">
            <w:pPr>
              <w:pStyle w:val="6"/>
              <w:spacing w:line="280" w:lineRule="auto"/>
              <w:rPr>
                <w:sz w:val="21"/>
              </w:rPr>
            </w:pPr>
          </w:p>
          <w:p w14:paraId="72973F42">
            <w:pPr>
              <w:pStyle w:val="6"/>
              <w:spacing w:before="64" w:line="196" w:lineRule="auto"/>
              <w:ind w:left="141"/>
            </w:pPr>
            <w:r>
              <w:rPr>
                <w:spacing w:val="-6"/>
              </w:rPr>
              <w:t>HRG</w:t>
            </w:r>
          </w:p>
        </w:tc>
        <w:tc>
          <w:tcPr>
            <w:tcW w:w="1362" w:type="dxa"/>
            <w:tcBorders>
              <w:bottom w:val="single" w:color="000000" w:sz="10" w:space="0"/>
            </w:tcBorders>
            <w:vAlign w:val="top"/>
          </w:tcPr>
          <w:p w14:paraId="1DFD5EFA">
            <w:pPr>
              <w:pStyle w:val="6"/>
              <w:spacing w:before="191" w:line="277" w:lineRule="auto"/>
              <w:ind w:left="352" w:right="163" w:hanging="175"/>
              <w:rPr>
                <w:rFonts w:ascii="黑体" w:hAnsi="黑体" w:eastAsia="黑体" w:cs="黑体"/>
              </w:rPr>
            </w:pPr>
            <w:r>
              <w:rPr>
                <w:spacing w:val="-3"/>
              </w:rPr>
              <w:t>1.5875mm</w:t>
            </w:r>
            <w:r>
              <w:t xml:space="preserve"> </w:t>
            </w:r>
            <w:r>
              <w:rPr>
                <w:rFonts w:ascii="黑体" w:hAnsi="黑体" w:eastAsia="黑体" w:cs="黑体"/>
                <w:spacing w:val="-2"/>
              </w:rPr>
              <w:t>球压头</w:t>
            </w:r>
          </w:p>
        </w:tc>
        <w:tc>
          <w:tcPr>
            <w:tcW w:w="955" w:type="dxa"/>
            <w:tcBorders>
              <w:bottom w:val="single" w:color="000000" w:sz="10" w:space="0"/>
            </w:tcBorders>
            <w:vAlign w:val="top"/>
          </w:tcPr>
          <w:p w14:paraId="7F6A0D61">
            <w:pPr>
              <w:pStyle w:val="6"/>
              <w:spacing w:line="281" w:lineRule="auto"/>
              <w:rPr>
                <w:sz w:val="21"/>
              </w:rPr>
            </w:pPr>
          </w:p>
          <w:p w14:paraId="33B652DD">
            <w:pPr>
              <w:pStyle w:val="6"/>
              <w:spacing w:before="64" w:line="195" w:lineRule="auto"/>
              <w:ind w:left="370"/>
            </w:pPr>
            <w:r>
              <w:rPr>
                <w:spacing w:val="-6"/>
              </w:rPr>
              <w:t>10</w:t>
            </w:r>
          </w:p>
        </w:tc>
        <w:tc>
          <w:tcPr>
            <w:tcW w:w="955" w:type="dxa"/>
            <w:tcBorders>
              <w:bottom w:val="single" w:color="000000" w:sz="10" w:space="0"/>
            </w:tcBorders>
            <w:vAlign w:val="top"/>
          </w:tcPr>
          <w:p w14:paraId="1E594394">
            <w:pPr>
              <w:pStyle w:val="6"/>
              <w:spacing w:line="281" w:lineRule="auto"/>
              <w:rPr>
                <w:sz w:val="21"/>
              </w:rPr>
            </w:pPr>
          </w:p>
          <w:p w14:paraId="38444BFE">
            <w:pPr>
              <w:pStyle w:val="6"/>
              <w:spacing w:before="64" w:line="195" w:lineRule="auto"/>
              <w:ind w:left="315"/>
            </w:pPr>
            <w:r>
              <w:rPr>
                <w:spacing w:val="-6"/>
              </w:rPr>
              <w:t>140</w:t>
            </w:r>
          </w:p>
        </w:tc>
        <w:tc>
          <w:tcPr>
            <w:tcW w:w="845" w:type="dxa"/>
            <w:tcBorders>
              <w:bottom w:val="single" w:color="000000" w:sz="10" w:space="0"/>
            </w:tcBorders>
            <w:vAlign w:val="top"/>
          </w:tcPr>
          <w:p w14:paraId="208DA2E2">
            <w:pPr>
              <w:pStyle w:val="6"/>
              <w:spacing w:line="281" w:lineRule="auto"/>
              <w:rPr>
                <w:sz w:val="21"/>
              </w:rPr>
            </w:pPr>
          </w:p>
          <w:p w14:paraId="1E04751F">
            <w:pPr>
              <w:pStyle w:val="6"/>
              <w:spacing w:before="64" w:line="195" w:lineRule="auto"/>
              <w:ind w:left="263"/>
            </w:pPr>
            <w:r>
              <w:rPr>
                <w:spacing w:val="-6"/>
              </w:rPr>
              <w:t>150</w:t>
            </w:r>
          </w:p>
        </w:tc>
        <w:tc>
          <w:tcPr>
            <w:tcW w:w="706" w:type="dxa"/>
            <w:tcBorders>
              <w:bottom w:val="single" w:color="000000" w:sz="10" w:space="0"/>
            </w:tcBorders>
            <w:vAlign w:val="top"/>
          </w:tcPr>
          <w:p w14:paraId="794CE421">
            <w:pPr>
              <w:pStyle w:val="6"/>
              <w:spacing w:line="281" w:lineRule="auto"/>
              <w:rPr>
                <w:sz w:val="21"/>
              </w:rPr>
            </w:pPr>
          </w:p>
          <w:p w14:paraId="5A87A69A">
            <w:pPr>
              <w:pStyle w:val="6"/>
              <w:spacing w:before="64" w:line="195" w:lineRule="auto"/>
              <w:ind w:left="130"/>
            </w:pPr>
            <w:r>
              <w:rPr>
                <w:spacing w:val="-6"/>
              </w:rPr>
              <w:t>130</w:t>
            </w:r>
          </w:p>
        </w:tc>
        <w:tc>
          <w:tcPr>
            <w:tcW w:w="1415" w:type="dxa"/>
            <w:tcBorders>
              <w:bottom w:val="single" w:color="000000" w:sz="10" w:space="0"/>
            </w:tcBorders>
            <w:vAlign w:val="top"/>
          </w:tcPr>
          <w:p w14:paraId="0EE42F92">
            <w:pPr>
              <w:pStyle w:val="6"/>
              <w:spacing w:line="279" w:lineRule="auto"/>
              <w:rPr>
                <w:sz w:val="21"/>
              </w:rPr>
            </w:pPr>
          </w:p>
          <w:p w14:paraId="2FDBE2B8">
            <w:pPr>
              <w:pStyle w:val="6"/>
              <w:spacing w:before="64" w:line="197" w:lineRule="auto"/>
              <w:ind w:left="194"/>
            </w:pPr>
            <w:r>
              <w:rPr>
                <w:spacing w:val="-1"/>
              </w:rPr>
              <w:t>30-94HRG</w:t>
            </w:r>
          </w:p>
        </w:tc>
        <w:tc>
          <w:tcPr>
            <w:tcW w:w="1568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 w14:paraId="1B5A7830">
            <w:pPr>
              <w:spacing w:before="160" w:line="247" w:lineRule="auto"/>
              <w:ind w:left="243" w:right="124" w:hanging="110"/>
              <w:rPr>
                <w:rFonts w:ascii="黑体" w:hAnsi="黑体" w:eastAsia="黑体" w:cs="黑体"/>
                <w:sz w:val="22"/>
                <w:szCs w:val="22"/>
              </w:rPr>
            </w:pPr>
            <w:r>
              <w:rPr>
                <w:rFonts w:ascii="黑体" w:hAnsi="黑体" w:eastAsia="黑体" w:cs="黑体"/>
                <w:spacing w:val="-5"/>
                <w:sz w:val="22"/>
                <w:szCs w:val="22"/>
              </w:rPr>
              <w:t>珠光体铁、铜</w:t>
            </w:r>
            <w:r>
              <w:rPr>
                <w:rFonts w:ascii="黑体" w:hAnsi="黑体" w:eastAsia="黑体" w:cs="黑体"/>
                <w:spacing w:val="4"/>
                <w:sz w:val="22"/>
                <w:szCs w:val="22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2"/>
                <w:szCs w:val="22"/>
              </w:rPr>
              <w:t>镍、锌合金</w:t>
            </w:r>
          </w:p>
        </w:tc>
      </w:tr>
    </w:tbl>
    <w:p w14:paraId="2F9BE975">
      <w:pPr>
        <w:rPr>
          <w:rFonts w:ascii="Arial"/>
          <w:sz w:val="21"/>
        </w:rPr>
      </w:pPr>
    </w:p>
    <w:p w14:paraId="6B2DA442">
      <w:pPr>
        <w:rPr>
          <w:rFonts w:ascii="Arial" w:hAnsi="Arial" w:eastAsia="Arial" w:cs="Arial"/>
          <w:sz w:val="21"/>
          <w:szCs w:val="21"/>
        </w:rPr>
        <w:sectPr>
          <w:headerReference r:id="rId7" w:type="default"/>
          <w:footerReference r:id="rId8" w:type="default"/>
          <w:pgSz w:w="11907" w:h="16839"/>
          <w:pgMar w:top="1177" w:right="962" w:bottom="984" w:left="1461" w:header="207" w:footer="678" w:gutter="0"/>
          <w:cols w:space="720" w:num="1"/>
        </w:sectPr>
      </w:pPr>
    </w:p>
    <w:p w14:paraId="300708A9">
      <w:pPr>
        <w:pStyle w:val="2"/>
        <w:spacing w:before="303" w:line="298" w:lineRule="auto"/>
        <w:ind w:left="50" w:right="26" w:firstLine="554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pacing w:val="-4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标尺：适用于测定硬度超过</w:t>
      </w:r>
      <w:r>
        <w:rPr>
          <w:spacing w:val="-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70HRC</w:t>
      </w:r>
      <w:r>
        <w:rPr>
          <w:spacing w:val="-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的金属，如碳化</w:t>
      </w:r>
      <w:r>
        <w:rPr>
          <w:spacing w:val="-2"/>
          <w:sz w:val="24"/>
          <w:szCs w:val="24"/>
        </w:rPr>
        <w:t>钨、硬质合金，也可以测定硬的</w:t>
      </w:r>
      <w:r>
        <w:rPr>
          <w:sz w:val="24"/>
          <w:szCs w:val="24"/>
        </w:rPr>
        <w:t xml:space="preserve"> </w:t>
      </w:r>
      <w:bookmarkStart w:id="14" w:name="bookmark12"/>
      <w:bookmarkEnd w:id="14"/>
      <w:r>
        <w:rPr>
          <w:spacing w:val="-4"/>
          <w:sz w:val="24"/>
          <w:szCs w:val="24"/>
        </w:rPr>
        <w:t>薄板材料及表面层淬硬的材料。</w:t>
      </w:r>
    </w:p>
    <w:p w14:paraId="27ACEB69">
      <w:pPr>
        <w:pStyle w:val="2"/>
        <w:spacing w:before="192" w:line="298" w:lineRule="auto"/>
        <w:ind w:left="45" w:right="28" w:firstLine="560"/>
        <w:rPr>
          <w:sz w:val="24"/>
          <w:szCs w:val="24"/>
        </w:rPr>
      </w:pPr>
      <w:r>
        <w:rPr>
          <w:spacing w:val="-1"/>
          <w:sz w:val="24"/>
          <w:szCs w:val="24"/>
        </w:rPr>
        <w:t>B 标尺：用于测定有色金属及其合金，退火钢或未经淬硬的钢制品等较软或中等硬度</w:t>
      </w:r>
      <w:r>
        <w:rPr>
          <w:spacing w:val="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材料。</w:t>
      </w:r>
    </w:p>
    <w:p w14:paraId="4C2BC898">
      <w:pPr>
        <w:pStyle w:val="2"/>
        <w:spacing w:before="191" w:line="220" w:lineRule="auto"/>
        <w:ind w:left="609"/>
        <w:rPr>
          <w:sz w:val="24"/>
          <w:szCs w:val="24"/>
        </w:rPr>
      </w:pPr>
      <w:r>
        <w:rPr>
          <w:spacing w:val="-2"/>
          <w:sz w:val="24"/>
          <w:szCs w:val="24"/>
        </w:rPr>
        <w:t>C</w:t>
      </w:r>
      <w:r>
        <w:rPr>
          <w:spacing w:val="-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标尺：用于测定碳钢、工具钢及合金钢等经过热处理的钢制品材料的硬度。</w:t>
      </w:r>
    </w:p>
    <w:p w14:paraId="20456825">
      <w:pPr>
        <w:spacing w:line="380" w:lineRule="auto"/>
        <w:rPr>
          <w:rFonts w:ascii="Arial"/>
          <w:sz w:val="21"/>
        </w:rPr>
      </w:pPr>
    </w:p>
    <w:p w14:paraId="6F12ECF7">
      <w:pPr>
        <w:pStyle w:val="2"/>
        <w:spacing w:before="78" w:line="220" w:lineRule="auto"/>
        <w:ind w:left="50"/>
        <w:outlineLvl w:val="0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26670</wp:posOffset>
                </wp:positionV>
                <wp:extent cx="5750560" cy="198120"/>
                <wp:effectExtent l="0" t="0" r="0" b="0"/>
                <wp:wrapNone/>
                <wp:docPr id="32" name="Rec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83" y="27150"/>
                          <a:ext cx="5750559" cy="1981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2" o:spid="_x0000_s1026" o:spt="1" style="position:absolute;left:0pt;margin-left:19.9pt;margin-top:2.1pt;height:15.6pt;width:452.8pt;z-index:-251648000;mso-width-relative:page;mso-height-relative:page;" fillcolor="#DADADA" filled="t" stroked="f" coordsize="21600,21600" o:gfxdata="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X7/8N1AAAAAcBAAAPAAAAAAAAAAEAIAAAACIAAABkcnMvZG93bnJldi54bWxQSwEC&#10;FAAUAAAACACHTuJAti6MSTECAABtBAAADgAAAAAAAAABACAAAAAjAQAAZHJzL2Uyb0RvYy54bWxQ&#10;SwUGAAAAAAYABgBZAQAAxg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15" w:name="bookmark1"/>
      <w:bookmarkEnd w:id="15"/>
      <w:r>
        <w:rPr>
          <w:b/>
          <w:bCs/>
          <w:spacing w:val="-4"/>
          <w:sz w:val="24"/>
          <w:szCs w:val="24"/>
        </w:rPr>
        <w:t>3、主要技术参数</w:t>
      </w:r>
    </w:p>
    <w:p w14:paraId="4E2C5F9B">
      <w:pPr>
        <w:spacing w:before="125"/>
      </w:pPr>
    </w:p>
    <w:tbl>
      <w:tblPr>
        <w:tblStyle w:val="5"/>
        <w:tblW w:w="9042" w:type="dxa"/>
        <w:tblInd w:w="32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4"/>
        <w:gridCol w:w="6658"/>
      </w:tblGrid>
      <w:tr w14:paraId="749E42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 w:hRule="atLeast"/>
        </w:trPr>
        <w:tc>
          <w:tcPr>
            <w:tcW w:w="238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04899ADB">
            <w:pPr>
              <w:spacing w:before="301" w:line="220" w:lineRule="auto"/>
              <w:ind w:lef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洛氏标尺</w:t>
            </w:r>
          </w:p>
        </w:tc>
        <w:tc>
          <w:tcPr>
            <w:tcW w:w="6658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269B9B25">
            <w:pPr>
              <w:pStyle w:val="6"/>
              <w:spacing w:before="185" w:line="264" w:lineRule="auto"/>
              <w:ind w:left="114" w:right="19"/>
            </w:pPr>
            <w:r>
              <w:rPr>
                <w:spacing w:val="-9"/>
              </w:rPr>
              <w:t>HRA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spacing w:val="-9"/>
              </w:rPr>
              <w:t>HRB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spacing w:val="-9"/>
              </w:rPr>
              <w:t>HRC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spacing w:val="-9"/>
              </w:rPr>
              <w:t>HRD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spacing w:val="-9"/>
              </w:rPr>
              <w:t>HRE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spacing w:val="-9"/>
              </w:rPr>
              <w:t>HRF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spacing w:val="-9"/>
              </w:rPr>
              <w:t>HRG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spacing w:val="-9"/>
              </w:rPr>
              <w:t>HRH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spacing w:val="-9"/>
              </w:rPr>
              <w:t>HRK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spacing w:val="-9"/>
              </w:rPr>
              <w:t>HRL</w:t>
            </w:r>
            <w:r>
              <w:rPr>
                <w:rFonts w:ascii="宋体" w:hAnsi="宋体" w:eastAsia="宋体" w:cs="宋体"/>
                <w:spacing w:val="-9"/>
              </w:rPr>
              <w:t>、</w:t>
            </w:r>
            <w:r>
              <w:rPr>
                <w:rFonts w:ascii="宋体" w:hAnsi="宋体" w:eastAsia="宋体" w:cs="宋体"/>
              </w:rPr>
              <w:t xml:space="preserve"> </w:t>
            </w:r>
            <w:r>
              <w:rPr>
                <w:spacing w:val="-1"/>
              </w:rPr>
              <w:t>HRM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HRP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HRR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HRS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HRV</w:t>
            </w:r>
          </w:p>
        </w:tc>
      </w:tr>
      <w:tr w14:paraId="6F346C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2FED6D8A">
            <w:pPr>
              <w:spacing w:before="88" w:line="220" w:lineRule="auto"/>
              <w:ind w:left="1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初试验力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5D921938">
            <w:pPr>
              <w:pStyle w:val="6"/>
              <w:spacing w:before="92" w:line="213" w:lineRule="auto"/>
              <w:ind w:left="106"/>
              <w:rPr>
                <w:rFonts w:ascii="宋体" w:hAnsi="宋体" w:eastAsia="宋体" w:cs="宋体"/>
              </w:rPr>
            </w:pPr>
            <w:r>
              <w:rPr>
                <w:spacing w:val="-1"/>
              </w:rPr>
              <w:t>98.07N</w:t>
            </w:r>
            <w:r>
              <w:rPr>
                <w:rFonts w:ascii="宋体" w:hAnsi="宋体" w:eastAsia="宋体" w:cs="宋体"/>
                <w:spacing w:val="-1"/>
              </w:rPr>
              <w:t>（</w:t>
            </w:r>
            <w:r>
              <w:rPr>
                <w:spacing w:val="-1"/>
              </w:rPr>
              <w:t>10kgf</w:t>
            </w:r>
            <w:r>
              <w:rPr>
                <w:rFonts w:ascii="宋体" w:hAnsi="宋体" w:eastAsia="宋体" w:cs="宋体"/>
                <w:spacing w:val="-1"/>
              </w:rPr>
              <w:t>）</w:t>
            </w:r>
          </w:p>
        </w:tc>
      </w:tr>
      <w:tr w14:paraId="2EB06D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12E7CEAB">
            <w:pPr>
              <w:spacing w:before="147" w:line="220" w:lineRule="auto"/>
              <w:ind w:lef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总试验力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75833C3D">
            <w:pPr>
              <w:pStyle w:val="6"/>
              <w:spacing w:before="93" w:line="213" w:lineRule="auto"/>
              <w:ind w:left="106"/>
            </w:pPr>
            <w:r>
              <w:rPr>
                <w:spacing w:val="-5"/>
              </w:rPr>
              <w:t>588.4N</w:t>
            </w:r>
            <w:r>
              <w:rPr>
                <w:rFonts w:ascii="宋体" w:hAnsi="宋体" w:eastAsia="宋体" w:cs="宋体"/>
                <w:spacing w:val="-5"/>
              </w:rPr>
              <w:t>（</w:t>
            </w:r>
            <w:r>
              <w:rPr>
                <w:spacing w:val="-5"/>
              </w:rPr>
              <w:t>60kgf</w:t>
            </w:r>
            <w:r>
              <w:rPr>
                <w:rFonts w:ascii="宋体" w:hAnsi="宋体" w:eastAsia="宋体" w:cs="宋体"/>
                <w:spacing w:val="-5"/>
              </w:rPr>
              <w:t>）、</w:t>
            </w:r>
            <w:r>
              <w:rPr>
                <w:spacing w:val="-5"/>
              </w:rPr>
              <w:t>980.7N</w:t>
            </w:r>
            <w:r>
              <w:rPr>
                <w:rFonts w:ascii="宋体" w:hAnsi="宋体" w:eastAsia="宋体" w:cs="宋体"/>
                <w:spacing w:val="-5"/>
              </w:rPr>
              <w:t>（</w:t>
            </w:r>
            <w:r>
              <w:rPr>
                <w:spacing w:val="-5"/>
              </w:rPr>
              <w:t>100kgf</w:t>
            </w:r>
            <w:r>
              <w:rPr>
                <w:rFonts w:ascii="宋体" w:hAnsi="宋体" w:eastAsia="宋体" w:cs="宋体"/>
                <w:spacing w:val="-5"/>
              </w:rPr>
              <w:t>）</w:t>
            </w:r>
            <w:r>
              <w:rPr>
                <w:rFonts w:ascii="宋体" w:hAnsi="宋体" w:eastAsia="宋体" w:cs="宋体"/>
                <w:spacing w:val="-6"/>
              </w:rPr>
              <w:t>、</w:t>
            </w:r>
            <w:r>
              <w:rPr>
                <w:spacing w:val="-6"/>
              </w:rPr>
              <w:t>1471N</w:t>
            </w:r>
            <w:r>
              <w:rPr>
                <w:rFonts w:ascii="宋体" w:hAnsi="宋体" w:eastAsia="宋体" w:cs="宋体"/>
                <w:spacing w:val="-6"/>
              </w:rPr>
              <w:t>（</w:t>
            </w:r>
            <w:r>
              <w:rPr>
                <w:spacing w:val="-6"/>
              </w:rPr>
              <w:t>150kgf)</w:t>
            </w:r>
          </w:p>
        </w:tc>
      </w:tr>
      <w:tr w14:paraId="1B3937E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69004BBB">
            <w:pPr>
              <w:spacing w:before="145" w:line="220" w:lineRule="auto"/>
              <w:ind w:lef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保荷时间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25B56D24">
            <w:pPr>
              <w:pStyle w:val="6"/>
              <w:spacing w:before="157" w:line="223" w:lineRule="auto"/>
              <w:ind w:left="106"/>
              <w:rPr>
                <w:rFonts w:ascii="宋体" w:hAnsi="宋体" w:eastAsia="宋体" w:cs="宋体"/>
              </w:rPr>
            </w:pPr>
            <w:r>
              <w:rPr>
                <w:spacing w:val="-2"/>
              </w:rPr>
              <w:t xml:space="preserve">0-60S </w:t>
            </w:r>
            <w:r>
              <w:rPr>
                <w:rFonts w:ascii="宋体" w:hAnsi="宋体" w:eastAsia="宋体" w:cs="宋体"/>
                <w:spacing w:val="-2"/>
              </w:rPr>
              <w:t>可调</w:t>
            </w:r>
          </w:p>
        </w:tc>
      </w:tr>
      <w:tr w14:paraId="2FD316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21477E30">
            <w:pPr>
              <w:spacing w:before="149" w:line="221" w:lineRule="auto"/>
              <w:ind w:left="11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显示屏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6BCCD022">
            <w:pPr>
              <w:pStyle w:val="6"/>
              <w:spacing w:before="161" w:line="221" w:lineRule="auto"/>
              <w:ind w:left="106"/>
            </w:pPr>
            <w:r>
              <w:rPr>
                <w:spacing w:val="-1"/>
              </w:rPr>
              <w:t xml:space="preserve">5.6 </w:t>
            </w:r>
            <w:r>
              <w:rPr>
                <w:rFonts w:ascii="宋体" w:hAnsi="宋体" w:eastAsia="宋体" w:cs="宋体"/>
                <w:spacing w:val="-1"/>
              </w:rPr>
              <w:t xml:space="preserve">寸电阻型触摸屏 分辨率 </w:t>
            </w:r>
            <w:r>
              <w:rPr>
                <w:spacing w:val="-1"/>
              </w:rPr>
              <w:t>640×480</w:t>
            </w:r>
          </w:p>
        </w:tc>
      </w:tr>
      <w:tr w14:paraId="5B1070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1939A77C">
            <w:pPr>
              <w:spacing w:before="148" w:line="220" w:lineRule="auto"/>
              <w:ind w:lef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硬度值分辨率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0CE3BD1A">
            <w:pPr>
              <w:pStyle w:val="6"/>
              <w:spacing w:before="190" w:line="195" w:lineRule="auto"/>
              <w:ind w:left="106"/>
            </w:pPr>
            <w:r>
              <w:rPr>
                <w:spacing w:val="-2"/>
              </w:rPr>
              <w:t>0.1HR</w:t>
            </w:r>
          </w:p>
        </w:tc>
      </w:tr>
      <w:tr w14:paraId="3B8E4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0BA16032">
            <w:pPr>
              <w:spacing w:before="149" w:line="220" w:lineRule="auto"/>
              <w:ind w:lef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试验力加载方式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60A89FEF">
            <w:pPr>
              <w:spacing w:before="160" w:line="221" w:lineRule="auto"/>
              <w:ind w:left="141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4"/>
                <w:sz w:val="22"/>
                <w:szCs w:val="22"/>
              </w:rPr>
              <w:t>自动加载、保荷、卸载</w:t>
            </w:r>
          </w:p>
        </w:tc>
      </w:tr>
      <w:tr w14:paraId="7ECF64E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9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00B82277">
            <w:pPr>
              <w:pStyle w:val="6"/>
              <w:spacing w:line="435" w:lineRule="auto"/>
              <w:rPr>
                <w:sz w:val="21"/>
              </w:rPr>
            </w:pPr>
          </w:p>
          <w:p w14:paraId="7B7230D3">
            <w:pPr>
              <w:spacing w:before="78" w:line="220" w:lineRule="auto"/>
              <w:ind w:lef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硬度值转换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4E0674BD">
            <w:pPr>
              <w:pStyle w:val="6"/>
              <w:spacing w:before="81" w:line="245" w:lineRule="auto"/>
              <w:ind w:left="114" w:right="21"/>
            </w:pPr>
            <w:r>
              <w:rPr>
                <w:spacing w:val="-1"/>
              </w:rPr>
              <w:t>HRA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HRB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HRC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HRE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HRF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HRG</w:t>
            </w:r>
            <w:r>
              <w:rPr>
                <w:spacing w:val="-26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HRK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HRH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HR15T</w:t>
            </w:r>
            <w:r>
              <w:rPr>
                <w:spacing w:val="-3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rFonts w:ascii="宋体" w:hAnsi="宋体" w:eastAsia="宋体" w:cs="宋体"/>
              </w:rPr>
              <w:t xml:space="preserve"> </w:t>
            </w:r>
            <w:r>
              <w:rPr>
                <w:spacing w:val="-6"/>
              </w:rPr>
              <w:t>HR30T</w:t>
            </w:r>
            <w:r>
              <w:rPr>
                <w:rFonts w:ascii="宋体" w:hAnsi="宋体" w:eastAsia="宋体" w:cs="宋体"/>
                <w:spacing w:val="-6"/>
              </w:rPr>
              <w:t>、</w:t>
            </w:r>
            <w:r>
              <w:rPr>
                <w:spacing w:val="-6"/>
              </w:rPr>
              <w:t>HR45T</w:t>
            </w:r>
            <w:r>
              <w:rPr>
                <w:rFonts w:ascii="宋体" w:hAnsi="宋体" w:eastAsia="宋体" w:cs="宋体"/>
                <w:spacing w:val="-6"/>
              </w:rPr>
              <w:t>、</w:t>
            </w:r>
            <w:r>
              <w:rPr>
                <w:spacing w:val="-6"/>
              </w:rPr>
              <w:t>HR15N</w:t>
            </w:r>
            <w:r>
              <w:rPr>
                <w:rFonts w:ascii="宋体" w:hAnsi="宋体" w:eastAsia="宋体" w:cs="宋体"/>
                <w:spacing w:val="-6"/>
              </w:rPr>
              <w:t>、</w:t>
            </w:r>
            <w:r>
              <w:rPr>
                <w:spacing w:val="-6"/>
              </w:rPr>
              <w:t>HR30N</w:t>
            </w:r>
            <w:r>
              <w:rPr>
                <w:rFonts w:ascii="宋体" w:hAnsi="宋体" w:eastAsia="宋体" w:cs="宋体"/>
                <w:spacing w:val="-6"/>
              </w:rPr>
              <w:t>、</w:t>
            </w:r>
            <w:r>
              <w:rPr>
                <w:spacing w:val="-6"/>
              </w:rPr>
              <w:t>HR45</w:t>
            </w:r>
            <w:r>
              <w:rPr>
                <w:spacing w:val="-7"/>
              </w:rPr>
              <w:t>N</w:t>
            </w:r>
            <w:r>
              <w:rPr>
                <w:rFonts w:ascii="宋体" w:hAnsi="宋体" w:eastAsia="宋体" w:cs="宋体"/>
                <w:spacing w:val="-7"/>
              </w:rPr>
              <w:t>、</w:t>
            </w:r>
            <w:r>
              <w:rPr>
                <w:spacing w:val="-7"/>
              </w:rPr>
              <w:t>HV0.1</w:t>
            </w:r>
            <w:r>
              <w:rPr>
                <w:rFonts w:ascii="宋体" w:hAnsi="宋体" w:eastAsia="宋体" w:cs="宋体"/>
                <w:spacing w:val="-7"/>
              </w:rPr>
              <w:t>、</w:t>
            </w:r>
            <w:r>
              <w:rPr>
                <w:spacing w:val="-7"/>
              </w:rPr>
              <w:t>HV1</w:t>
            </w:r>
            <w:r>
              <w:rPr>
                <w:rFonts w:ascii="宋体" w:hAnsi="宋体" w:eastAsia="宋体" w:cs="宋体"/>
                <w:spacing w:val="-7"/>
              </w:rPr>
              <w:t>、</w:t>
            </w:r>
            <w:r>
              <w:rPr>
                <w:spacing w:val="-7"/>
              </w:rPr>
              <w:t>HV5</w:t>
            </w:r>
            <w:r>
              <w:rPr>
                <w:rFonts w:ascii="宋体" w:hAnsi="宋体" w:eastAsia="宋体" w:cs="宋体"/>
                <w:spacing w:val="-7"/>
              </w:rPr>
              <w:t>、</w:t>
            </w:r>
            <w:r>
              <w:rPr>
                <w:rFonts w:ascii="宋体" w:hAnsi="宋体" w:eastAsia="宋体" w:cs="宋体"/>
              </w:rPr>
              <w:t xml:space="preserve"> </w:t>
            </w:r>
            <w:r>
              <w:rPr>
                <w:spacing w:val="-1"/>
              </w:rPr>
              <w:t>HV10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HV15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HV30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HV50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HBS2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HBS10</w:t>
            </w:r>
            <w:r>
              <w:rPr>
                <w:spacing w:val="-35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HBS30</w:t>
            </w:r>
            <w:r>
              <w:rPr>
                <w:rFonts w:ascii="宋体" w:hAnsi="宋体" w:eastAsia="宋体" w:cs="宋体"/>
                <w:spacing w:val="-2"/>
              </w:rPr>
              <w:t>、</w:t>
            </w:r>
            <w:r>
              <w:rPr>
                <w:spacing w:val="-2"/>
              </w:rPr>
              <w:t>HBW</w:t>
            </w:r>
            <w:r>
              <w:rPr>
                <w:spacing w:val="-2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</w:rPr>
              <w:t>、</w:t>
            </w:r>
            <w:r>
              <w:rPr>
                <w:rFonts w:ascii="宋体" w:hAnsi="宋体" w:eastAsia="宋体" w:cs="宋体"/>
              </w:rPr>
              <w:t xml:space="preserve"> </w:t>
            </w:r>
            <w:r>
              <w:rPr>
                <w:spacing w:val="-1"/>
              </w:rPr>
              <w:t>HK0.5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HK1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HLD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HS</w:t>
            </w:r>
            <w:r>
              <w:rPr>
                <w:rFonts w:ascii="宋体" w:hAnsi="宋体" w:eastAsia="宋体" w:cs="宋体"/>
                <w:spacing w:val="-1"/>
              </w:rPr>
              <w:t>、</w:t>
            </w:r>
            <w:r>
              <w:rPr>
                <w:spacing w:val="-1"/>
              </w:rPr>
              <w:t>Mpa</w:t>
            </w:r>
          </w:p>
        </w:tc>
      </w:tr>
      <w:tr w14:paraId="5D16C2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6111DDED">
            <w:pPr>
              <w:spacing w:before="115" w:line="221" w:lineRule="auto"/>
              <w:ind w:lef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转换标准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0A8F217C">
            <w:pPr>
              <w:pStyle w:val="6"/>
              <w:spacing w:before="94" w:line="294" w:lineRule="exact"/>
              <w:ind w:left="96"/>
            </w:pPr>
            <w:r>
              <w:rPr>
                <w:spacing w:val="-1"/>
                <w:position w:val="3"/>
              </w:rPr>
              <w:t>ASTM_E140-12be</w:t>
            </w:r>
            <w:r>
              <w:rPr>
                <w:rFonts w:ascii="宋体" w:hAnsi="宋体" w:eastAsia="宋体" w:cs="宋体"/>
                <w:spacing w:val="-1"/>
                <w:position w:val="3"/>
              </w:rPr>
              <w:t xml:space="preserve">、 </w:t>
            </w:r>
            <w:r>
              <w:rPr>
                <w:spacing w:val="-1"/>
                <w:position w:val="3"/>
              </w:rPr>
              <w:t>ISO_18265-2013</w:t>
            </w:r>
            <w:r>
              <w:rPr>
                <w:rFonts w:ascii="宋体" w:hAnsi="宋体" w:eastAsia="宋体" w:cs="宋体"/>
                <w:spacing w:val="-1"/>
                <w:position w:val="3"/>
              </w:rPr>
              <w:t>、</w:t>
            </w:r>
            <w:r>
              <w:rPr>
                <w:spacing w:val="-1"/>
                <w:position w:val="3"/>
              </w:rPr>
              <w:t>GB/T</w:t>
            </w:r>
            <w:r>
              <w:rPr>
                <w:spacing w:val="23"/>
                <w:position w:val="3"/>
              </w:rPr>
              <w:t xml:space="preserve"> </w:t>
            </w:r>
            <w:r>
              <w:rPr>
                <w:spacing w:val="-1"/>
                <w:position w:val="3"/>
              </w:rPr>
              <w:t>1172</w:t>
            </w:r>
          </w:p>
        </w:tc>
      </w:tr>
      <w:tr w14:paraId="0C61BA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10E6DCD3">
            <w:pPr>
              <w:spacing w:before="241" w:line="220" w:lineRule="auto"/>
              <w:ind w:lef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语言种类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7BB3C5AC">
            <w:pPr>
              <w:spacing w:before="86" w:line="230" w:lineRule="auto"/>
              <w:ind w:left="111" w:right="1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简体中文、繁体中文、英文、法语、德文、俄语、葡萄牙语、</w:t>
            </w:r>
            <w:r>
              <w:rPr>
                <w:rFonts w:ascii="宋体" w:hAnsi="宋体" w:eastAsia="宋体" w:cs="宋体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西班牙语、韩语、日语、意大利语、泰语</w:t>
            </w:r>
          </w:p>
        </w:tc>
      </w:tr>
      <w:tr w14:paraId="1171F8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56B5B462">
            <w:pPr>
              <w:spacing w:before="156" w:line="220" w:lineRule="auto"/>
              <w:ind w:lef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仪器修正范围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5765AC19">
            <w:pPr>
              <w:pStyle w:val="6"/>
              <w:spacing w:before="167" w:line="214" w:lineRule="auto"/>
              <w:ind w:left="104"/>
            </w:pPr>
            <w:r>
              <w:rPr>
                <w:spacing w:val="-1"/>
              </w:rPr>
              <w:t>-10.0HR~+10.0HR;</w:t>
            </w:r>
            <w:r>
              <w:rPr>
                <w:rFonts w:ascii="宋体" w:hAnsi="宋体" w:eastAsia="宋体" w:cs="宋体"/>
                <w:spacing w:val="-1"/>
              </w:rPr>
              <w:t>步进值</w:t>
            </w:r>
            <w:r>
              <w:rPr>
                <w:rFonts w:ascii="宋体" w:hAnsi="宋体" w:eastAsia="宋体" w:cs="宋体"/>
                <w:spacing w:val="-37"/>
              </w:rPr>
              <w:t xml:space="preserve"> </w:t>
            </w:r>
            <w:r>
              <w:rPr>
                <w:spacing w:val="-1"/>
              </w:rPr>
              <w:t>01.HR</w:t>
            </w:r>
          </w:p>
        </w:tc>
      </w:tr>
      <w:tr w14:paraId="0481F6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33BDC9F2">
            <w:pPr>
              <w:spacing w:before="283" w:line="220" w:lineRule="auto"/>
              <w:ind w:left="1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数据处理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25B54214">
            <w:pPr>
              <w:pStyle w:val="6"/>
              <w:spacing w:before="138" w:line="248" w:lineRule="auto"/>
              <w:ind w:left="105" w:right="97" w:firstLine="1"/>
              <w:rPr>
                <w:rFonts w:ascii="宋体" w:hAnsi="宋体" w:eastAsia="宋体" w:cs="宋体"/>
              </w:rPr>
            </w:pPr>
            <w:r>
              <w:rPr>
                <w:rFonts w:ascii="宋体" w:hAnsi="宋体" w:eastAsia="宋体" w:cs="宋体"/>
                <w:spacing w:val="-2"/>
              </w:rPr>
              <w:t>提供</w:t>
            </w:r>
            <w:r>
              <w:rPr>
                <w:rFonts w:ascii="宋体" w:hAnsi="宋体" w:eastAsia="宋体" w:cs="宋体"/>
                <w:spacing w:val="-42"/>
              </w:rPr>
              <w:t xml:space="preserve"> </w:t>
            </w:r>
            <w:r>
              <w:rPr>
                <w:spacing w:val="-2"/>
              </w:rPr>
              <w:t xml:space="preserve">200 </w:t>
            </w:r>
            <w:r>
              <w:rPr>
                <w:rFonts w:ascii="宋体" w:hAnsi="宋体" w:eastAsia="宋体" w:cs="宋体"/>
                <w:spacing w:val="-2"/>
              </w:rPr>
              <w:t>组单个数据存储功能和</w:t>
            </w:r>
            <w:r>
              <w:rPr>
                <w:rFonts w:ascii="宋体" w:hAnsi="宋体" w:eastAsia="宋体" w:cs="宋体"/>
                <w:spacing w:val="-31"/>
              </w:rPr>
              <w:t xml:space="preserve"> </w:t>
            </w:r>
            <w:r>
              <w:rPr>
                <w:spacing w:val="-2"/>
              </w:rPr>
              <w:t xml:space="preserve">100 </w:t>
            </w:r>
            <w:r>
              <w:rPr>
                <w:rFonts w:ascii="宋体" w:hAnsi="宋体" w:eastAsia="宋体" w:cs="宋体"/>
                <w:spacing w:val="-2"/>
              </w:rPr>
              <w:t>组分组数据储存功能，并能提</w:t>
            </w:r>
            <w:r>
              <w:rPr>
                <w:rFonts w:ascii="宋体" w:hAnsi="宋体" w:eastAsia="宋体" w:cs="宋体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</w:rPr>
              <w:t>供单个数据查看和数据分析功能</w:t>
            </w:r>
          </w:p>
        </w:tc>
      </w:tr>
      <w:tr w14:paraId="6EAD94F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34AF2E23">
            <w:pPr>
              <w:spacing w:before="107" w:line="220" w:lineRule="auto"/>
              <w:ind w:lef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打印配置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707BEC84">
            <w:pPr>
              <w:spacing w:before="118" w:line="220" w:lineRule="auto"/>
              <w:ind w:left="132"/>
              <w:rPr>
                <w:rFonts w:ascii="宋体" w:hAnsi="宋体" w:eastAsia="宋体" w:cs="宋体"/>
                <w:sz w:val="22"/>
                <w:szCs w:val="22"/>
              </w:rPr>
            </w:pPr>
            <w:r>
              <w:rPr>
                <w:rFonts w:ascii="宋体" w:hAnsi="宋体" w:eastAsia="宋体" w:cs="宋体"/>
                <w:spacing w:val="-7"/>
                <w:sz w:val="22"/>
                <w:szCs w:val="22"/>
              </w:rPr>
              <w:t>内置打印机</w:t>
            </w:r>
          </w:p>
        </w:tc>
      </w:tr>
      <w:tr w14:paraId="0FFBC6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5C447FD5">
            <w:pPr>
              <w:spacing w:before="124" w:line="220" w:lineRule="auto"/>
              <w:ind w:lef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试件最大高度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486D5109">
            <w:pPr>
              <w:pStyle w:val="6"/>
              <w:spacing w:before="109" w:line="222" w:lineRule="auto"/>
              <w:ind w:left="105"/>
            </w:pPr>
            <w:r>
              <w:rPr>
                <w:rFonts w:ascii="宋体" w:hAnsi="宋体" w:eastAsia="宋体" w:cs="宋体"/>
                <w:spacing w:val="-2"/>
              </w:rPr>
              <w:t>加丝杠保护套时为</w:t>
            </w:r>
            <w:r>
              <w:rPr>
                <w:rFonts w:ascii="宋体" w:hAnsi="宋体" w:eastAsia="宋体" w:cs="宋体"/>
                <w:spacing w:val="-28"/>
              </w:rPr>
              <w:t xml:space="preserve"> </w:t>
            </w:r>
            <w:r>
              <w:rPr>
                <w:spacing w:val="-2"/>
              </w:rPr>
              <w:t>100mm</w:t>
            </w:r>
            <w:r>
              <w:rPr>
                <w:rFonts w:ascii="宋体" w:hAnsi="宋体" w:eastAsia="宋体" w:cs="宋体"/>
                <w:spacing w:val="-2"/>
              </w:rPr>
              <w:t>，不加丝杠保护套时为</w:t>
            </w:r>
            <w:r>
              <w:rPr>
                <w:rFonts w:ascii="宋体" w:hAnsi="宋体" w:eastAsia="宋体" w:cs="宋体"/>
                <w:spacing w:val="-33"/>
              </w:rPr>
              <w:t xml:space="preserve"> </w:t>
            </w:r>
            <w:r>
              <w:rPr>
                <w:spacing w:val="-2"/>
              </w:rPr>
              <w:t>170mm</w:t>
            </w:r>
          </w:p>
        </w:tc>
      </w:tr>
      <w:tr w14:paraId="56F8FC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0760E81F">
            <w:pPr>
              <w:spacing w:before="161" w:line="220" w:lineRule="auto"/>
              <w:ind w:left="10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压痕中心至机壁距离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006C8FC4">
            <w:pPr>
              <w:pStyle w:val="6"/>
              <w:spacing w:before="204" w:line="195" w:lineRule="auto"/>
              <w:ind w:left="121"/>
            </w:pPr>
            <w:r>
              <w:rPr>
                <w:spacing w:val="-8"/>
              </w:rPr>
              <w:t>118mm</w:t>
            </w:r>
          </w:p>
        </w:tc>
      </w:tr>
      <w:tr w14:paraId="6A8E8D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49E1653D">
            <w:pPr>
              <w:spacing w:before="162" w:line="220" w:lineRule="auto"/>
              <w:ind w:left="10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外形尺寸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0F64BE2D">
            <w:pPr>
              <w:pStyle w:val="6"/>
              <w:spacing w:before="174" w:line="233" w:lineRule="auto"/>
              <w:ind w:left="106"/>
              <w:rPr>
                <w:rFonts w:ascii="宋体" w:hAnsi="宋体" w:eastAsia="宋体" w:cs="宋体"/>
              </w:rPr>
            </w:pPr>
            <w:r>
              <w:rPr>
                <w:spacing w:val="-4"/>
              </w:rPr>
              <w:t>500×225×660</w:t>
            </w:r>
            <w:r>
              <w:rPr>
                <w:rFonts w:ascii="宋体" w:hAnsi="宋体" w:eastAsia="宋体" w:cs="宋体"/>
                <w:spacing w:val="-4"/>
              </w:rPr>
              <w:t>（</w:t>
            </w:r>
            <w:r>
              <w:rPr>
                <w:rFonts w:ascii="宋体" w:hAnsi="宋体" w:eastAsia="宋体" w:cs="宋体"/>
                <w:spacing w:val="-60"/>
              </w:rPr>
              <w:t xml:space="preserve"> </w:t>
            </w:r>
            <w:r>
              <w:rPr>
                <w:spacing w:val="-4"/>
              </w:rPr>
              <w:t>mm</w:t>
            </w:r>
            <w:r>
              <w:rPr>
                <w:rFonts w:ascii="宋体" w:hAnsi="宋体" w:eastAsia="宋体" w:cs="宋体"/>
                <w:spacing w:val="-4"/>
              </w:rPr>
              <w:t>）</w:t>
            </w:r>
          </w:p>
        </w:tc>
      </w:tr>
      <w:tr w14:paraId="234B6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384" w:type="dxa"/>
            <w:tcBorders>
              <w:left w:val="single" w:color="000000" w:sz="10" w:space="0"/>
            </w:tcBorders>
            <w:vAlign w:val="top"/>
          </w:tcPr>
          <w:p w14:paraId="288E35C5">
            <w:pPr>
              <w:spacing w:before="104" w:line="221" w:lineRule="auto"/>
              <w:ind w:left="1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净重</w:t>
            </w:r>
          </w:p>
        </w:tc>
        <w:tc>
          <w:tcPr>
            <w:tcW w:w="6658" w:type="dxa"/>
            <w:tcBorders>
              <w:right w:val="single" w:color="000000" w:sz="10" w:space="0"/>
            </w:tcBorders>
            <w:vAlign w:val="top"/>
          </w:tcPr>
          <w:p w14:paraId="14729667">
            <w:pPr>
              <w:pStyle w:val="6"/>
              <w:spacing w:before="83" w:line="294" w:lineRule="exact"/>
              <w:ind w:left="105"/>
            </w:pPr>
            <w:r>
              <w:rPr>
                <w:spacing w:val="-2"/>
                <w:position w:val="3"/>
              </w:rPr>
              <w:t>68kg</w:t>
            </w:r>
          </w:p>
        </w:tc>
      </w:tr>
      <w:tr w14:paraId="68B2276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</w:trPr>
        <w:tc>
          <w:tcPr>
            <w:tcW w:w="2384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 w14:paraId="6EAAF0B6">
            <w:pPr>
              <w:spacing w:before="175" w:line="220" w:lineRule="auto"/>
              <w:ind w:left="104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执行标准</w:t>
            </w:r>
          </w:p>
        </w:tc>
        <w:tc>
          <w:tcPr>
            <w:tcW w:w="6658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 w14:paraId="09740DEF">
            <w:pPr>
              <w:pStyle w:val="6"/>
              <w:spacing w:before="214" w:line="189" w:lineRule="auto"/>
              <w:ind w:left="108"/>
            </w:pPr>
            <w:r>
              <w:t>GB/T230.2,JJS Z2245</w:t>
            </w:r>
            <w:r>
              <w:rPr>
                <w:rFonts w:ascii="宋体" w:hAnsi="宋体" w:eastAsia="宋体" w:cs="宋体"/>
              </w:rPr>
              <w:t>，</w:t>
            </w:r>
            <w:r>
              <w:t>EN-ISO65</w:t>
            </w:r>
            <w:r>
              <w:rPr>
                <w:spacing w:val="-1"/>
              </w:rPr>
              <w:t>08</w:t>
            </w:r>
            <w:r>
              <w:rPr>
                <w:rFonts w:ascii="宋体" w:hAnsi="宋体" w:eastAsia="宋体" w:cs="宋体"/>
                <w:spacing w:val="-1"/>
              </w:rPr>
              <w:t>，</w:t>
            </w:r>
            <w:r>
              <w:rPr>
                <w:spacing w:val="-1"/>
              </w:rPr>
              <w:t>ASTME-18</w:t>
            </w:r>
          </w:p>
        </w:tc>
      </w:tr>
    </w:tbl>
    <w:p w14:paraId="703F71E6">
      <w:pPr>
        <w:rPr>
          <w:rFonts w:ascii="Arial"/>
          <w:sz w:val="21"/>
        </w:rPr>
      </w:pPr>
    </w:p>
    <w:p w14:paraId="0DA57238">
      <w:pPr>
        <w:rPr>
          <w:rFonts w:ascii="Arial" w:hAnsi="Arial" w:eastAsia="Arial" w:cs="Arial"/>
          <w:sz w:val="21"/>
          <w:szCs w:val="21"/>
        </w:rPr>
        <w:sectPr>
          <w:footerReference r:id="rId9" w:type="default"/>
          <w:pgSz w:w="11907" w:h="16839"/>
          <w:pgMar w:top="1177" w:right="962" w:bottom="984" w:left="1461" w:header="207" w:footer="678" w:gutter="0"/>
          <w:cols w:space="720" w:num="1"/>
        </w:sectPr>
      </w:pPr>
    </w:p>
    <w:p w14:paraId="2C8CDE0B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7CD17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1160D84D">
      <w:pPr>
        <w:pStyle w:val="2"/>
        <w:spacing w:before="265" w:line="220" w:lineRule="auto"/>
        <w:ind w:left="44"/>
        <w:outlineLvl w:val="0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145415</wp:posOffset>
                </wp:positionV>
                <wp:extent cx="5737860" cy="198120"/>
                <wp:effectExtent l="0" t="0" r="0" b="0"/>
                <wp:wrapNone/>
                <wp:docPr id="38" name="Rec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83" y="145459"/>
                          <a:ext cx="5737859" cy="1981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8" o:spid="_x0000_s1026" o:spt="1" style="position:absolute;left:0pt;margin-left:19.9pt;margin-top:11.45pt;height:15.6pt;width:451.8pt;z-index:-251645952;mso-width-relative:page;mso-height-relative:page;" fillcolor="#DADADA" filled="t" stroked="f" coordsize="21600,21600" o:gfxdata="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iLrSvdcAAAAIAQAADwAAAAAAAAABACAAAAAiAAAAZHJzL2Rvd25yZXYueG1s&#10;UEsBAhQAFAAAAAgAh07iQIQgtmIyAgAAbgQAAA4AAAAAAAAAAQAgAAAAJgEAAGRycy9lMm9Eb2Mu&#10;eG1sUEsFBgAAAAAGAAYAWQEAAMo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16" w:name="bookmark5"/>
      <w:bookmarkEnd w:id="16"/>
      <w:r>
        <w:rPr>
          <w:b/>
          <w:bCs/>
          <w:spacing w:val="-3"/>
          <w:sz w:val="24"/>
          <w:szCs w:val="24"/>
        </w:rPr>
        <w:t>4、机构性能简介</w:t>
      </w:r>
    </w:p>
    <w:p w14:paraId="5BF68606">
      <w:pPr>
        <w:spacing w:line="369" w:lineRule="auto"/>
        <w:rPr>
          <w:rFonts w:ascii="Arial"/>
          <w:sz w:val="21"/>
        </w:rPr>
      </w:pPr>
    </w:p>
    <w:p w14:paraId="2D75F5BA">
      <w:pPr>
        <w:pStyle w:val="2"/>
        <w:spacing w:before="78" w:line="298" w:lineRule="auto"/>
        <w:ind w:left="46" w:right="23" w:firstLine="480"/>
        <w:rPr>
          <w:sz w:val="24"/>
          <w:szCs w:val="24"/>
        </w:rPr>
      </w:pPr>
      <w:r>
        <w:rPr>
          <w:spacing w:val="1"/>
          <w:sz w:val="24"/>
          <w:szCs w:val="24"/>
        </w:rPr>
        <w:t>本硬度计由机身、加卸荷机构、测量机构、微处理器控制机构、液晶显示机构及试件</w:t>
      </w:r>
      <w:r>
        <w:rPr>
          <w:spacing w:val="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支持机构等部分组成（见图二）。</w:t>
      </w:r>
    </w:p>
    <w:p w14:paraId="44492874">
      <w:pPr>
        <w:pStyle w:val="2"/>
        <w:spacing w:before="192" w:line="298" w:lineRule="auto"/>
        <w:ind w:left="44" w:right="26" w:firstLine="480"/>
        <w:rPr>
          <w:sz w:val="24"/>
          <w:szCs w:val="24"/>
        </w:rPr>
      </w:pPr>
      <w:r>
        <w:rPr>
          <w:spacing w:val="1"/>
          <w:sz w:val="24"/>
          <w:szCs w:val="24"/>
        </w:rPr>
        <w:t>机身为一封闭的壳体，除工作台、丝杠、砝码变荷手柄(26)露出外，其它机构均装置</w:t>
      </w:r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在机身壳体内，便于保持清洁。</w:t>
      </w:r>
    </w:p>
    <w:p w14:paraId="684ED1C5">
      <w:pPr>
        <w:pStyle w:val="2"/>
        <w:spacing w:before="192" w:line="298" w:lineRule="auto"/>
        <w:ind w:left="47" w:right="34" w:firstLine="478"/>
        <w:rPr>
          <w:sz w:val="24"/>
          <w:szCs w:val="24"/>
        </w:rPr>
      </w:pPr>
      <w:r>
        <w:rPr>
          <w:spacing w:val="-7"/>
          <w:sz w:val="24"/>
          <w:szCs w:val="24"/>
        </w:rPr>
        <w:t>试验力施加机构由主轴（8）、大杠杆（12）、砝码（</w:t>
      </w:r>
      <w:r>
        <w:rPr>
          <w:spacing w:val="-8"/>
          <w:sz w:val="24"/>
          <w:szCs w:val="24"/>
        </w:rPr>
        <w:t>18）、电动升降机构(20)、砝码变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换机构(17)、控制电路等组成。</w:t>
      </w:r>
    </w:p>
    <w:p w14:paraId="399DA72B">
      <w:pPr>
        <w:pStyle w:val="2"/>
        <w:spacing w:before="191" w:line="304" w:lineRule="auto"/>
        <w:ind w:left="45" w:right="26" w:firstLine="47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初试验力主要由主轴（8）、压头(27)、大杠杆(12)、小杠杆(10)等零件的重量以及传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感器（9）的测量压力产生，当试件与压头（27）接触并继续上升，使大、小杠杆处于水平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位置时（液晶显示器上进度条到达标记“黄色”范围内</w:t>
      </w:r>
      <w:r>
        <w:rPr>
          <w:spacing w:val="1"/>
          <w:sz w:val="24"/>
          <w:szCs w:val="24"/>
        </w:rPr>
        <w:t>），</w:t>
      </w:r>
      <w:r>
        <w:rPr>
          <w:spacing w:val="-5"/>
          <w:sz w:val="24"/>
          <w:szCs w:val="24"/>
        </w:rPr>
        <w:t>由于杠杆等的重量以及传</w:t>
      </w:r>
      <w:r>
        <w:rPr>
          <w:spacing w:val="-6"/>
          <w:sz w:val="24"/>
          <w:szCs w:val="24"/>
        </w:rPr>
        <w:t>感器的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测量压力，压头即可受到</w:t>
      </w:r>
      <w:r>
        <w:rPr>
          <w:spacing w:val="-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98.07N（10kgf）的初试验力。</w:t>
      </w:r>
    </w:p>
    <w:p w14:paraId="70F0EA44">
      <w:pPr>
        <w:pStyle w:val="2"/>
        <w:spacing w:before="196" w:line="307" w:lineRule="auto"/>
        <w:ind w:left="45" w:right="40" w:firstLine="482"/>
        <w:rPr>
          <w:sz w:val="24"/>
          <w:szCs w:val="24"/>
        </w:rPr>
      </w:pPr>
      <w:r>
        <w:rPr>
          <w:spacing w:val="-5"/>
          <w:sz w:val="24"/>
          <w:szCs w:val="24"/>
        </w:rPr>
        <w:t>总试验力由主试验力（由砝码的重量产生）加上初</w:t>
      </w:r>
      <w:r>
        <w:rPr>
          <w:spacing w:val="-6"/>
          <w:sz w:val="24"/>
          <w:szCs w:val="24"/>
        </w:rPr>
        <w:t>试验力组成。在电动升降机构（20）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顶端上设有梅花顶杆（19</w:t>
      </w:r>
      <w:r>
        <w:rPr>
          <w:spacing w:val="-61"/>
          <w:w w:val="97"/>
          <w:sz w:val="24"/>
          <w:szCs w:val="24"/>
        </w:rPr>
        <w:t>），</w:t>
      </w:r>
      <w:r>
        <w:rPr>
          <w:spacing w:val="-4"/>
          <w:sz w:val="24"/>
          <w:szCs w:val="24"/>
        </w:rPr>
        <w:t>梅花顶杆上放有三个砝码（1</w:t>
      </w:r>
      <w:r>
        <w:rPr>
          <w:spacing w:val="-5"/>
          <w:sz w:val="24"/>
          <w:szCs w:val="24"/>
        </w:rPr>
        <w:t>8）与一个吊环（15</w:t>
      </w:r>
      <w:r>
        <w:rPr>
          <w:spacing w:val="-61"/>
          <w:w w:val="97"/>
          <w:sz w:val="24"/>
          <w:szCs w:val="24"/>
        </w:rPr>
        <w:t>），</w:t>
      </w:r>
      <w:r>
        <w:rPr>
          <w:spacing w:val="-5"/>
          <w:sz w:val="24"/>
          <w:szCs w:val="24"/>
        </w:rPr>
        <w:t>当加荷时，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电机转动使梅花顶杆（19）下降、吊环砝码也随同下降，当吊环、砝码在下降</w:t>
      </w:r>
      <w:r>
        <w:rPr>
          <w:sz w:val="24"/>
          <w:szCs w:val="24"/>
        </w:rPr>
        <w:t xml:space="preserve">过程中被装 </w:t>
      </w:r>
      <w:r>
        <w:rPr>
          <w:spacing w:val="1"/>
          <w:sz w:val="24"/>
          <w:szCs w:val="24"/>
        </w:rPr>
        <w:t>于大杠杆尾端的小刀子（16）托住时，梅花顶杆与吊环脱离，主试验力便通过</w:t>
      </w:r>
      <w:r>
        <w:rPr>
          <w:sz w:val="24"/>
          <w:szCs w:val="24"/>
        </w:rPr>
        <w:t xml:space="preserve">大杠杆稳定 </w:t>
      </w:r>
      <w:r>
        <w:rPr>
          <w:spacing w:val="-2"/>
          <w:sz w:val="24"/>
          <w:szCs w:val="24"/>
        </w:rPr>
        <w:t>地作用在压头上。使压头处受到总试验力的作用。</w:t>
      </w:r>
    </w:p>
    <w:p w14:paraId="05CB9E25">
      <w:pPr>
        <w:pStyle w:val="2"/>
        <w:spacing w:before="190" w:line="299" w:lineRule="auto"/>
        <w:ind w:left="65" w:right="36" w:firstLine="459"/>
        <w:rPr>
          <w:sz w:val="24"/>
          <w:szCs w:val="24"/>
        </w:rPr>
      </w:pPr>
      <w:r>
        <w:rPr>
          <w:spacing w:val="-2"/>
          <w:sz w:val="24"/>
          <w:szCs w:val="24"/>
        </w:rPr>
        <w:t>机身内装有砝码变换器（17</w:t>
      </w:r>
      <w:r>
        <w:rPr>
          <w:spacing w:val="-54"/>
          <w:sz w:val="24"/>
          <w:szCs w:val="24"/>
        </w:rPr>
        <w:t>），</w:t>
      </w:r>
      <w:r>
        <w:rPr>
          <w:spacing w:val="-2"/>
          <w:sz w:val="24"/>
          <w:szCs w:val="24"/>
        </w:rPr>
        <w:t>当转动变荷手把（</w:t>
      </w:r>
      <w:r>
        <w:rPr>
          <w:spacing w:val="-3"/>
          <w:sz w:val="24"/>
          <w:szCs w:val="24"/>
        </w:rPr>
        <w:t>26）至标示位置时，便可得到所对应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的</w:t>
      </w:r>
      <w:r>
        <w:rPr>
          <w:spacing w:val="-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1471N（150）、980.7N（100）或</w:t>
      </w:r>
      <w:r>
        <w:rPr>
          <w:spacing w:val="-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588.4N（6</w:t>
      </w:r>
      <w:r>
        <w:rPr>
          <w:spacing w:val="-6"/>
          <w:sz w:val="24"/>
          <w:szCs w:val="24"/>
        </w:rPr>
        <w:t>0）三种不同的总试验力。</w:t>
      </w:r>
    </w:p>
    <w:p w14:paraId="5FD97275">
      <w:pPr>
        <w:pStyle w:val="2"/>
        <w:spacing w:before="192" w:line="305" w:lineRule="auto"/>
        <w:ind w:left="46" w:right="26" w:firstLine="47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试件支撑机构包括工作台（7）丝杠（6）手轮（4）丝杠座（2）保护套（5）构成。值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得一提的是与其他厂家同型号硬度计相比较本硬度计增加了保护套（5）,避免了使用过程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中灰尘杂物等沾贴于支撑面，减小了对支撑面磨损，从而使操作更润滑流畅，示值更精确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稳定。</w:t>
      </w:r>
    </w:p>
    <w:p w14:paraId="336E000A">
      <w:pPr>
        <w:pStyle w:val="2"/>
        <w:spacing w:before="191" w:line="221" w:lineRule="auto"/>
        <w:ind w:left="50"/>
        <w:outlineLvl w:val="0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97790</wp:posOffset>
                </wp:positionV>
                <wp:extent cx="5750560" cy="198755"/>
                <wp:effectExtent l="0" t="0" r="0" b="0"/>
                <wp:wrapNone/>
                <wp:docPr id="40" name="Rec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83" y="98220"/>
                          <a:ext cx="5750559" cy="198754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0" o:spid="_x0000_s1026" o:spt="1" style="position:absolute;left:0pt;margin-left:19.9pt;margin-top:7.7pt;height:15.65pt;width:452.8pt;z-index:-251644928;mso-width-relative:page;mso-height-relative:page;" fillcolor="#DADADA" filled="t" stroked="f" coordsize="21600,21600" o:gfxdata="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THvzU1gAAAAgBAAAPAAAAAAAAAAEAIAAAACIAAABkcnMvZG93bnJldi54bWxQSwEC&#10;FAAUAAAACACHTuJACCbmvS8CAABtBAAADgAAAAAAAAABACAAAAAlAQAAZHJzL2Uyb0RvYy54bWxQ&#10;SwUGAAAAAAYABgBZAQAAxg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17" w:name="bookmark6"/>
      <w:bookmarkEnd w:id="17"/>
      <w:r>
        <w:rPr>
          <w:b/>
          <w:bCs/>
          <w:spacing w:val="-4"/>
          <w:sz w:val="24"/>
          <w:szCs w:val="24"/>
        </w:rPr>
        <w:t>5、硬度计的安装</w:t>
      </w:r>
    </w:p>
    <w:p w14:paraId="0DD4232A">
      <w:pPr>
        <w:pStyle w:val="2"/>
        <w:spacing w:before="274" w:line="221" w:lineRule="auto"/>
        <w:ind w:left="50"/>
        <w:rPr>
          <w:sz w:val="24"/>
          <w:szCs w:val="24"/>
        </w:rPr>
      </w:pPr>
      <w:r>
        <w:rPr>
          <w:spacing w:val="-4"/>
          <w:sz w:val="24"/>
          <w:szCs w:val="24"/>
        </w:rPr>
        <w:t>5.1</w:t>
      </w:r>
      <w:r>
        <w:rPr>
          <w:spacing w:val="-4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准备工作</w:t>
      </w:r>
    </w:p>
    <w:p w14:paraId="5543FFC5">
      <w:pPr>
        <w:pStyle w:val="2"/>
        <w:spacing w:before="305" w:line="220" w:lineRule="auto"/>
        <w:ind w:left="483"/>
        <w:rPr>
          <w:sz w:val="24"/>
          <w:szCs w:val="24"/>
        </w:rPr>
      </w:pPr>
      <w:r>
        <w:rPr>
          <w:spacing w:val="-3"/>
          <w:sz w:val="24"/>
          <w:szCs w:val="24"/>
        </w:rPr>
        <w:t>1）硬度计的工作环境应干燥清洁，没有腐蚀性气体。</w:t>
      </w:r>
    </w:p>
    <w:p w14:paraId="39EFB86B">
      <w:pPr>
        <w:pStyle w:val="2"/>
        <w:spacing w:before="182" w:line="220" w:lineRule="auto"/>
        <w:ind w:left="408"/>
        <w:rPr>
          <w:sz w:val="24"/>
          <w:szCs w:val="24"/>
        </w:rPr>
      </w:pPr>
      <w:r>
        <w:rPr>
          <w:spacing w:val="-2"/>
          <w:sz w:val="24"/>
          <w:szCs w:val="24"/>
        </w:rPr>
        <w:t>2）硬度计的工作环境应无来自外界的机械振动。</w:t>
      </w:r>
    </w:p>
    <w:p w14:paraId="6EB0E287">
      <w:pPr>
        <w:pStyle w:val="2"/>
        <w:spacing w:before="183" w:line="221" w:lineRule="auto"/>
        <w:ind w:left="410"/>
        <w:rPr>
          <w:sz w:val="24"/>
          <w:szCs w:val="24"/>
        </w:rPr>
      </w:pPr>
      <w:r>
        <w:rPr>
          <w:spacing w:val="-3"/>
          <w:sz w:val="24"/>
          <w:szCs w:val="24"/>
        </w:rPr>
        <w:t>3）硬度计的工作环境应在</w:t>
      </w:r>
      <w:r>
        <w:rPr>
          <w:spacing w:val="-4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23±5℃之间。</w:t>
      </w:r>
    </w:p>
    <w:p w14:paraId="74D7618A">
      <w:pPr>
        <w:pStyle w:val="2"/>
        <w:spacing w:before="182" w:line="313" w:lineRule="auto"/>
        <w:ind w:left="644" w:right="23" w:hanging="240"/>
        <w:rPr>
          <w:sz w:val="24"/>
          <w:szCs w:val="24"/>
        </w:rPr>
      </w:pPr>
      <w:r>
        <w:rPr>
          <w:spacing w:val="1"/>
          <w:sz w:val="24"/>
          <w:szCs w:val="24"/>
        </w:rPr>
        <w:t>4）试验台（自备）应以水泥或金属为基体，具有一定的刚度和强度，能够承载硬度计</w:t>
      </w:r>
      <w:r>
        <w:rPr>
          <w:spacing w:val="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及其附件，台面应如图所示（图中尺寸仅供参考</w:t>
      </w:r>
      <w:r>
        <w:rPr>
          <w:spacing w:val="3"/>
          <w:sz w:val="24"/>
          <w:szCs w:val="24"/>
        </w:rPr>
        <w:t>），</w:t>
      </w:r>
      <w:r>
        <w:rPr>
          <w:spacing w:val="-4"/>
          <w:sz w:val="24"/>
          <w:szCs w:val="24"/>
        </w:rPr>
        <w:t>带有大于Φ70</w:t>
      </w:r>
      <w:r>
        <w:rPr>
          <w:spacing w:val="-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毫米的孔，以供丝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杠通过，整个台面的水平度要在</w:t>
      </w:r>
      <w:r>
        <w:rPr>
          <w:spacing w:val="-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0.2∕1000</w:t>
      </w:r>
      <w:r>
        <w:rPr>
          <w:spacing w:val="-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之内。</w:t>
      </w:r>
    </w:p>
    <w:p w14:paraId="0740720F">
      <w:pPr>
        <w:spacing w:line="313" w:lineRule="auto"/>
        <w:rPr>
          <w:sz w:val="24"/>
          <w:szCs w:val="24"/>
        </w:rPr>
        <w:sectPr>
          <w:headerReference r:id="rId10" w:type="default"/>
          <w:footerReference r:id="rId11" w:type="default"/>
          <w:pgSz w:w="11907" w:h="16839"/>
          <w:pgMar w:top="400" w:right="962" w:bottom="984" w:left="1461" w:header="0" w:footer="678" w:gutter="0"/>
          <w:cols w:space="720" w:num="1"/>
        </w:sectPr>
      </w:pPr>
    </w:p>
    <w:p w14:paraId="0E65A860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FC36B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2EFA9CB8">
      <w:pPr>
        <w:spacing w:before="97" w:line="4529" w:lineRule="exact"/>
        <w:ind w:firstLine="1020"/>
      </w:pPr>
      <w:r>
        <w:rPr>
          <w:position w:val="-90"/>
        </w:rPr>
        <w:drawing>
          <wp:inline distT="0" distB="0" distL="0" distR="0">
            <wp:extent cx="4845050" cy="28752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45682" cy="28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EF18">
      <w:pPr>
        <w:pStyle w:val="2"/>
        <w:spacing w:before="190" w:line="220" w:lineRule="auto"/>
        <w:ind w:left="405"/>
        <w:rPr>
          <w:sz w:val="24"/>
          <w:szCs w:val="24"/>
        </w:rPr>
      </w:pPr>
      <w:r>
        <w:rPr>
          <w:spacing w:val="-1"/>
          <w:sz w:val="24"/>
          <w:szCs w:val="24"/>
        </w:rPr>
        <w:t>硬度计的周围应留有适当的空间，以进行必要的安装</w:t>
      </w:r>
      <w:r>
        <w:rPr>
          <w:spacing w:val="-2"/>
          <w:sz w:val="24"/>
          <w:szCs w:val="24"/>
        </w:rPr>
        <w:t>、维修、调试等工作。</w:t>
      </w:r>
    </w:p>
    <w:p w14:paraId="687420B4">
      <w:pPr>
        <w:pStyle w:val="2"/>
        <w:spacing w:before="150" w:line="220" w:lineRule="auto"/>
        <w:ind w:left="50"/>
        <w:rPr>
          <w:sz w:val="24"/>
          <w:szCs w:val="24"/>
        </w:rPr>
      </w:pPr>
      <w:r>
        <w:rPr>
          <w:spacing w:val="-3"/>
          <w:sz w:val="24"/>
          <w:szCs w:val="24"/>
        </w:rPr>
        <w:t>5.2</w:t>
      </w:r>
      <w:r>
        <w:rPr>
          <w:spacing w:val="-4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拆箱（见图一）</w:t>
      </w:r>
    </w:p>
    <w:p w14:paraId="0F76AA3D">
      <w:pPr>
        <w:pStyle w:val="2"/>
        <w:spacing w:before="276" w:line="266" w:lineRule="auto"/>
        <w:ind w:left="46" w:right="26" w:firstLine="443"/>
        <w:rPr>
          <w:sz w:val="24"/>
          <w:szCs w:val="24"/>
        </w:rPr>
      </w:pPr>
      <w:r>
        <w:rPr>
          <w:spacing w:val="-1"/>
          <w:sz w:val="24"/>
          <w:szCs w:val="24"/>
        </w:rPr>
        <w:t>1）打开包装箱顶盖，拆除机身底部</w:t>
      </w:r>
      <w:r>
        <w:rPr>
          <w:spacing w:val="-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4</w:t>
      </w:r>
      <w:r>
        <w:rPr>
          <w:spacing w:val="-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个固定螺钉</w:t>
      </w:r>
      <w:r>
        <w:rPr>
          <w:spacing w:val="-2"/>
          <w:sz w:val="24"/>
          <w:szCs w:val="24"/>
        </w:rPr>
        <w:t>，便可将硬度计安装在干燥清洁和没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有腐蚀性气体及无振动的房间内的试验台上。</w:t>
      </w:r>
    </w:p>
    <w:p w14:paraId="056B2E6B">
      <w:pPr>
        <w:pStyle w:val="2"/>
        <w:spacing w:before="274" w:line="220" w:lineRule="auto"/>
        <w:ind w:left="473"/>
        <w:rPr>
          <w:sz w:val="24"/>
          <w:szCs w:val="24"/>
        </w:rPr>
      </w:pPr>
      <w:r>
        <w:rPr>
          <w:spacing w:val="-3"/>
          <w:sz w:val="24"/>
          <w:szCs w:val="24"/>
        </w:rPr>
        <w:t>2）按照装箱单检查附件的完整性。</w:t>
      </w:r>
    </w:p>
    <w:p w14:paraId="06DD1D91">
      <w:pPr>
        <w:pStyle w:val="2"/>
        <w:spacing w:before="276" w:line="220" w:lineRule="auto"/>
        <w:ind w:left="474"/>
        <w:rPr>
          <w:sz w:val="24"/>
          <w:szCs w:val="24"/>
        </w:rPr>
      </w:pPr>
      <w:r>
        <w:rPr>
          <w:spacing w:val="-6"/>
          <w:sz w:val="24"/>
          <w:szCs w:val="24"/>
        </w:rPr>
        <w:t>3）打开机上盖（6）及后盖（19）。</w:t>
      </w:r>
    </w:p>
    <w:p w14:paraId="65E19FD1">
      <w:pPr>
        <w:pStyle w:val="2"/>
        <w:spacing w:before="276" w:line="220" w:lineRule="auto"/>
        <w:ind w:left="469"/>
        <w:rPr>
          <w:sz w:val="24"/>
          <w:szCs w:val="24"/>
        </w:rPr>
      </w:pPr>
      <w:r>
        <w:rPr>
          <w:spacing w:val="-5"/>
          <w:sz w:val="24"/>
          <w:szCs w:val="24"/>
        </w:rPr>
        <w:t>4）松开螺母（8）卸掉钩头螺钉（9）。</w:t>
      </w:r>
    </w:p>
    <w:p w14:paraId="06193C07">
      <w:pPr>
        <w:pStyle w:val="2"/>
        <w:spacing w:before="276" w:line="220" w:lineRule="auto"/>
        <w:ind w:left="474"/>
        <w:rPr>
          <w:sz w:val="24"/>
          <w:szCs w:val="24"/>
        </w:rPr>
      </w:pPr>
      <w:r>
        <w:rPr>
          <w:spacing w:val="-4"/>
          <w:sz w:val="24"/>
          <w:szCs w:val="24"/>
        </w:rPr>
        <w:t>5）拿掉大杠杆固定压块（7）及固定支撑块（11）。</w:t>
      </w:r>
    </w:p>
    <w:p w14:paraId="6ACDA269">
      <w:pPr>
        <w:pStyle w:val="2"/>
        <w:spacing w:before="275" w:line="220" w:lineRule="auto"/>
        <w:ind w:left="472"/>
        <w:rPr>
          <w:sz w:val="24"/>
          <w:szCs w:val="24"/>
        </w:rPr>
      </w:pPr>
      <w:r>
        <w:rPr>
          <w:spacing w:val="-3"/>
          <w:sz w:val="24"/>
          <w:szCs w:val="24"/>
        </w:rPr>
        <w:t>6）松开螺母（13）卸掉钩头螺钉（12）取下砝码固定压板（14）。</w:t>
      </w:r>
    </w:p>
    <w:p w14:paraId="21A2217D">
      <w:pPr>
        <w:pStyle w:val="2"/>
        <w:spacing w:before="275" w:line="266" w:lineRule="auto"/>
        <w:ind w:left="66" w:right="35" w:firstLine="412"/>
        <w:rPr>
          <w:sz w:val="24"/>
          <w:szCs w:val="24"/>
        </w:rPr>
      </w:pPr>
      <w:r>
        <w:rPr>
          <w:spacing w:val="-1"/>
          <w:sz w:val="24"/>
          <w:szCs w:val="24"/>
        </w:rPr>
        <w:t>7）用手捏住吊环（10）向上缓缓提起砝码组（17）并同时将砝码固定支撑块（18）取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出，然后，再将砝码组（17）轻轻放下，使砝码圆柱销（15）落入托</w:t>
      </w:r>
      <w:r>
        <w:rPr>
          <w:spacing w:val="-1"/>
          <w:sz w:val="24"/>
          <w:szCs w:val="24"/>
        </w:rPr>
        <w:t>板（16）的沟槽中，</w:t>
      </w:r>
    </w:p>
    <w:p w14:paraId="6ED2BBF4">
      <w:pPr>
        <w:pStyle w:val="2"/>
        <w:spacing w:before="121" w:line="220" w:lineRule="auto"/>
        <w:ind w:left="43"/>
        <w:rPr>
          <w:sz w:val="24"/>
          <w:szCs w:val="24"/>
        </w:rPr>
      </w:pPr>
      <w:r>
        <w:rPr>
          <w:spacing w:val="-6"/>
          <w:sz w:val="24"/>
          <w:szCs w:val="24"/>
        </w:rPr>
        <w:t>将砝码托住。</w:t>
      </w:r>
    </w:p>
    <w:p w14:paraId="7D2A8F4B">
      <w:pPr>
        <w:pStyle w:val="2"/>
        <w:spacing w:before="275" w:line="220" w:lineRule="auto"/>
        <w:ind w:left="471"/>
        <w:rPr>
          <w:sz w:val="24"/>
          <w:szCs w:val="24"/>
        </w:rPr>
      </w:pPr>
      <w:r>
        <w:rPr>
          <w:spacing w:val="-7"/>
          <w:sz w:val="24"/>
          <w:szCs w:val="24"/>
        </w:rPr>
        <w:t>8）解开小杠杆紧固线绳（4）。</w:t>
      </w:r>
    </w:p>
    <w:p w14:paraId="12EF4DE7">
      <w:pPr>
        <w:pStyle w:val="2"/>
        <w:spacing w:before="276" w:line="220" w:lineRule="auto"/>
        <w:ind w:left="471"/>
        <w:rPr>
          <w:sz w:val="24"/>
          <w:szCs w:val="24"/>
        </w:rPr>
      </w:pPr>
      <w:r>
        <w:rPr>
          <w:spacing w:val="-3"/>
          <w:sz w:val="24"/>
          <w:szCs w:val="24"/>
        </w:rPr>
        <w:t>9）转动手轮（1）使丝杠（2）下降，取出压头垫</w:t>
      </w:r>
      <w:r>
        <w:rPr>
          <w:spacing w:val="-4"/>
          <w:sz w:val="24"/>
          <w:szCs w:val="24"/>
        </w:rPr>
        <w:t>块（3）。</w:t>
      </w:r>
    </w:p>
    <w:p w14:paraId="62D9C592">
      <w:pPr>
        <w:pStyle w:val="2"/>
        <w:spacing w:before="276" w:line="266" w:lineRule="auto"/>
        <w:ind w:left="44" w:right="23" w:firstLine="125"/>
        <w:rPr>
          <w:sz w:val="24"/>
          <w:szCs w:val="24"/>
        </w:rPr>
      </w:pPr>
      <w:r>
        <w:rPr>
          <w:spacing w:val="1"/>
          <w:sz w:val="24"/>
          <w:szCs w:val="24"/>
        </w:rPr>
        <w:t>5.3 卸下丝杠保护套（20</w:t>
      </w:r>
      <w:r>
        <w:rPr>
          <w:spacing w:val="-52"/>
          <w:sz w:val="24"/>
          <w:szCs w:val="24"/>
        </w:rPr>
        <w:t>），</w:t>
      </w:r>
      <w:r>
        <w:rPr>
          <w:spacing w:val="1"/>
          <w:sz w:val="24"/>
          <w:szCs w:val="24"/>
        </w:rPr>
        <w:t>用煤油将出厂时涂于丝杠、手轮等处的</w:t>
      </w:r>
      <w:r>
        <w:rPr>
          <w:sz w:val="24"/>
          <w:szCs w:val="24"/>
        </w:rPr>
        <w:t xml:space="preserve">防锈油洗净，然后注 </w:t>
      </w:r>
      <w:r>
        <w:rPr>
          <w:spacing w:val="-2"/>
          <w:sz w:val="24"/>
          <w:szCs w:val="24"/>
        </w:rPr>
        <w:t>入少量润滑油在丝杠与手轮接触处，并重新将丝杠保护套装好。</w:t>
      </w:r>
    </w:p>
    <w:p w14:paraId="54AB06F7">
      <w:pPr>
        <w:pStyle w:val="2"/>
        <w:spacing w:before="276" w:line="266" w:lineRule="auto"/>
        <w:ind w:left="46" w:right="42" w:firstLine="145"/>
        <w:rPr>
          <w:sz w:val="24"/>
          <w:szCs w:val="24"/>
        </w:rPr>
      </w:pPr>
      <w:r>
        <w:rPr>
          <w:sz w:val="24"/>
          <w:szCs w:val="24"/>
        </w:rPr>
        <w:t>5.4 检查大杠杆（5）上的调整块（20）的位置是否处于两个红色的标记之间，否则应将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其重新装入正确的位置。</w:t>
      </w:r>
    </w:p>
    <w:p w14:paraId="71E3C63B">
      <w:pPr>
        <w:pStyle w:val="2"/>
        <w:spacing w:before="275" w:line="220" w:lineRule="auto"/>
        <w:ind w:right="31"/>
        <w:jc w:val="right"/>
        <w:rPr>
          <w:sz w:val="24"/>
          <w:szCs w:val="24"/>
        </w:rPr>
      </w:pPr>
      <w:r>
        <w:rPr>
          <w:sz w:val="24"/>
          <w:szCs w:val="24"/>
        </w:rPr>
        <w:t>5.5 把大平工作台装在丝杠（2）上端，再将水平仪放在工作台面上。可用金属垫片垫在</w:t>
      </w:r>
    </w:p>
    <w:p w14:paraId="6431049D">
      <w:pPr>
        <w:spacing w:line="220" w:lineRule="auto"/>
        <w:rPr>
          <w:sz w:val="24"/>
          <w:szCs w:val="24"/>
        </w:rPr>
        <w:sectPr>
          <w:footerReference r:id="rId12" w:type="default"/>
          <w:pgSz w:w="11907" w:h="16839"/>
          <w:pgMar w:top="400" w:right="962" w:bottom="984" w:left="1461" w:header="0" w:footer="679" w:gutter="0"/>
          <w:cols w:space="720" w:num="1"/>
        </w:sectPr>
      </w:pPr>
    </w:p>
    <w:p w14:paraId="199258A3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C0688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08C1AE5E">
      <w:pPr>
        <w:pStyle w:val="2"/>
        <w:spacing w:before="104" w:line="220" w:lineRule="auto"/>
        <w:ind w:left="44"/>
        <w:rPr>
          <w:sz w:val="24"/>
          <w:szCs w:val="24"/>
        </w:rPr>
      </w:pPr>
      <w:r>
        <w:rPr>
          <w:spacing w:val="-3"/>
          <w:sz w:val="24"/>
          <w:szCs w:val="24"/>
        </w:rPr>
        <w:t>机身底面，使硬度计的水平度调整在</w:t>
      </w:r>
      <w:r>
        <w:rPr>
          <w:spacing w:val="-1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0.2/1000</w:t>
      </w:r>
      <w:r>
        <w:rPr>
          <w:spacing w:val="-4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之内。</w:t>
      </w:r>
    </w:p>
    <w:p w14:paraId="4FEA16A4">
      <w:pPr>
        <w:spacing w:line="380" w:lineRule="auto"/>
        <w:rPr>
          <w:rFonts w:ascii="Arial"/>
          <w:sz w:val="21"/>
        </w:rPr>
      </w:pPr>
    </w:p>
    <w:p w14:paraId="12D53FC3">
      <w:pPr>
        <w:pStyle w:val="2"/>
        <w:spacing w:before="78" w:line="220" w:lineRule="auto"/>
        <w:ind w:left="47"/>
        <w:outlineLvl w:val="0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26670</wp:posOffset>
                </wp:positionV>
                <wp:extent cx="5750560" cy="198120"/>
                <wp:effectExtent l="0" t="0" r="0" b="0"/>
                <wp:wrapNone/>
                <wp:docPr id="52" name="Rec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83" y="27149"/>
                          <a:ext cx="5750559" cy="1981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52" o:spid="_x0000_s1026" o:spt="1" style="position:absolute;left:0pt;margin-left:19.9pt;margin-top:2.1pt;height:15.6pt;width:452.8pt;z-index:-251637760;mso-width-relative:page;mso-height-relative:page;" fillcolor="#DADADA" filled="t" stroked="f" coordsize="21600,21600" o:gfxdata="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l+//DdQAAAAHAQAADwAAAAAAAAABACAAAAAiAAAAZHJzL2Rvd25yZXYueG1sUEsB&#10;AhQAFAAAAAgAh07iQGh8wl4yAgAAbQQAAA4AAAAAAAAAAQAgAAAAIwEAAGRycy9lMm9Eb2MueG1s&#10;UEsFBgAAAAAGAAYAWQEAAMc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18" w:name="bookmark7"/>
      <w:bookmarkEnd w:id="18"/>
      <w:r>
        <w:rPr>
          <w:b/>
          <w:bCs/>
          <w:spacing w:val="-3"/>
          <w:sz w:val="24"/>
          <w:szCs w:val="24"/>
        </w:rPr>
        <w:t>6、操作使用方法及注意事项</w:t>
      </w:r>
    </w:p>
    <w:p w14:paraId="6149B70C">
      <w:pPr>
        <w:spacing w:line="349" w:lineRule="auto"/>
        <w:rPr>
          <w:rFonts w:ascii="Arial"/>
          <w:sz w:val="21"/>
        </w:rPr>
      </w:pPr>
    </w:p>
    <w:p w14:paraId="5C32427D">
      <w:pPr>
        <w:pStyle w:val="2"/>
        <w:spacing w:before="78" w:line="220" w:lineRule="auto"/>
        <w:ind w:left="47"/>
        <w:rPr>
          <w:sz w:val="24"/>
          <w:szCs w:val="24"/>
        </w:rPr>
      </w:pPr>
      <w:r>
        <w:rPr>
          <w:spacing w:val="-1"/>
          <w:sz w:val="24"/>
          <w:szCs w:val="24"/>
        </w:rPr>
        <w:t>6.1 试验前的准备工作(见图二)：</w:t>
      </w:r>
    </w:p>
    <w:p w14:paraId="50413135">
      <w:pPr>
        <w:pStyle w:val="2"/>
        <w:spacing w:before="275" w:line="266" w:lineRule="auto"/>
        <w:ind w:left="46" w:right="31" w:hanging="1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(1)</w:t>
      </w:r>
      <w:r>
        <w:rPr>
          <w:spacing w:val="-4"/>
          <w:sz w:val="24"/>
          <w:szCs w:val="24"/>
        </w:rPr>
        <w:t>接入</w:t>
      </w:r>
      <w:r>
        <w:rPr>
          <w:spacing w:val="-5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220V50HZ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电源，按下电源开关（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37</w:t>
      </w:r>
      <w:r>
        <w:rPr>
          <w:spacing w:val="-57"/>
          <w:sz w:val="24"/>
          <w:szCs w:val="24"/>
        </w:rPr>
        <w:t>），</w:t>
      </w:r>
      <w:r>
        <w:rPr>
          <w:spacing w:val="-4"/>
          <w:sz w:val="24"/>
          <w:szCs w:val="24"/>
        </w:rPr>
        <w:t>松开急停按钮，液晶屏点亮，稍后设备进入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待机界面如图（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</w:t>
      </w:r>
      <w:r>
        <w:rPr>
          <w:spacing w:val="-4"/>
          <w:sz w:val="24"/>
          <w:szCs w:val="24"/>
        </w:rPr>
        <w:t>）所示。</w:t>
      </w:r>
    </w:p>
    <w:p w14:paraId="163D9B67">
      <w:pPr>
        <w:spacing w:before="158" w:line="3818" w:lineRule="exact"/>
        <w:ind w:firstLine="2193"/>
      </w:pPr>
      <w:r>
        <w:rPr>
          <w:position w:val="-76"/>
        </w:rPr>
        <w:drawing>
          <wp:inline distT="0" distB="0" distL="0" distR="0">
            <wp:extent cx="3238500" cy="242443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629D1">
      <w:pPr>
        <w:pStyle w:val="2"/>
        <w:spacing w:before="199" w:line="220" w:lineRule="auto"/>
        <w:ind w:left="3877"/>
        <w:rPr>
          <w:sz w:val="24"/>
          <w:szCs w:val="24"/>
        </w:rPr>
      </w:pPr>
      <w:r>
        <w:rPr>
          <w:spacing w:val="-12"/>
          <w:sz w:val="24"/>
          <w:szCs w:val="24"/>
        </w:rPr>
        <w:t>图</w:t>
      </w:r>
      <w:r>
        <w:rPr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2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</w:t>
      </w:r>
      <w:r>
        <w:rPr>
          <w:spacing w:val="-12"/>
          <w:sz w:val="24"/>
          <w:szCs w:val="24"/>
        </w:rPr>
        <w:t>待机界面</w:t>
      </w:r>
    </w:p>
    <w:p w14:paraId="172BC680">
      <w:pPr>
        <w:spacing w:line="272" w:lineRule="auto"/>
        <w:rPr>
          <w:rFonts w:ascii="Arial"/>
          <w:sz w:val="21"/>
        </w:rPr>
      </w:pPr>
    </w:p>
    <w:p w14:paraId="654014D3">
      <w:pPr>
        <w:spacing w:line="273" w:lineRule="auto"/>
        <w:rPr>
          <w:rFonts w:ascii="Arial"/>
          <w:sz w:val="21"/>
        </w:rPr>
      </w:pPr>
      <w:r>
        <w:drawing>
          <wp:anchor distT="0" distB="0" distL="0" distR="0" simplePos="0" relativeHeight="251679744" behindDoc="1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73025</wp:posOffset>
            </wp:positionV>
            <wp:extent cx="434340" cy="125285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4251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E3F2A">
      <w:pPr>
        <w:pStyle w:val="2"/>
        <w:spacing w:before="79" w:line="239" w:lineRule="auto"/>
        <w:ind w:left="56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1"/>
          <w:sz w:val="24"/>
          <w:szCs w:val="24"/>
        </w:rPr>
        <w:t>l</w:t>
      </w:r>
      <w:r>
        <w:rPr>
          <w:rFonts w:ascii="Wingdings" w:hAnsi="Wingdings" w:eastAsia="Wingdings" w:cs="Wingdings"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清零键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---------</w:t>
      </w:r>
      <w:r>
        <w:rPr>
          <w:spacing w:val="-1"/>
          <w:sz w:val="24"/>
          <w:szCs w:val="24"/>
        </w:rPr>
        <w:t>点击图标        将清除位移</w:t>
      </w:r>
      <w:r>
        <w:rPr>
          <w:spacing w:val="-2"/>
          <w:sz w:val="24"/>
          <w:szCs w:val="24"/>
        </w:rPr>
        <w:t>传感器的残余位移数据。</w:t>
      </w:r>
    </w:p>
    <w:p w14:paraId="10924DEC">
      <w:pPr>
        <w:pStyle w:val="2"/>
        <w:spacing w:before="313"/>
        <w:ind w:left="56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1"/>
          <w:sz w:val="24"/>
          <w:szCs w:val="24"/>
        </w:rPr>
        <w:t>l</w:t>
      </w:r>
      <w:r>
        <w:rPr>
          <w:rFonts w:ascii="Wingdings" w:hAnsi="Wingdings" w:eastAsia="Wingdings" w:cs="Wingdings"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统计模式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-------</w:t>
      </w:r>
      <w:r>
        <w:rPr>
          <w:spacing w:val="-1"/>
          <w:sz w:val="24"/>
          <w:szCs w:val="24"/>
        </w:rPr>
        <w:t>点击图标        将快速切</w:t>
      </w:r>
      <w:r>
        <w:rPr>
          <w:spacing w:val="-2"/>
          <w:sz w:val="24"/>
          <w:szCs w:val="24"/>
        </w:rPr>
        <w:t>换统计模式是单点还是平均。</w:t>
      </w:r>
    </w:p>
    <w:p w14:paraId="32BCDFB7">
      <w:pPr>
        <w:pStyle w:val="2"/>
        <w:spacing w:before="312"/>
        <w:ind w:left="56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z w:val="24"/>
          <w:szCs w:val="24"/>
        </w:rPr>
        <w:t>l</w:t>
      </w:r>
      <w:r>
        <w:rPr>
          <w:rFonts w:ascii="Wingdings" w:hAnsi="Wingdings" w:eastAsia="Wingdings" w:cs="Wingdings"/>
          <w:sz w:val="24"/>
          <w:szCs w:val="24"/>
        </w:rPr>
        <w:t xml:space="preserve"> </w:t>
      </w:r>
      <w:r>
        <w:rPr>
          <w:sz w:val="24"/>
          <w:szCs w:val="24"/>
        </w:rPr>
        <w:t>打印</w:t>
      </w:r>
      <w:r>
        <w:rPr>
          <w:rFonts w:ascii="Times New Roman" w:hAnsi="Times New Roman" w:eastAsia="Times New Roman" w:cs="Times New Roman"/>
          <w:sz w:val="24"/>
          <w:szCs w:val="24"/>
        </w:rPr>
        <w:t>-------------</w:t>
      </w:r>
      <w:r>
        <w:rPr>
          <w:sz w:val="24"/>
          <w:szCs w:val="24"/>
        </w:rPr>
        <w:t xml:space="preserve">点击图标        </w:t>
      </w:r>
      <w:r>
        <w:rPr>
          <w:spacing w:val="-1"/>
          <w:sz w:val="24"/>
          <w:szCs w:val="24"/>
        </w:rPr>
        <w:t>将打印当前的试验数据。单点模式时打印上次的试验</w:t>
      </w:r>
    </w:p>
    <w:p w14:paraId="11DC684B">
      <w:pPr>
        <w:spacing w:line="241" w:lineRule="auto"/>
        <w:rPr>
          <w:rFonts w:ascii="Arial"/>
          <w:sz w:val="21"/>
        </w:rPr>
      </w:pPr>
    </w:p>
    <w:p w14:paraId="3F01C0F0">
      <w:pPr>
        <w:pStyle w:val="2"/>
        <w:spacing w:before="78" w:line="220" w:lineRule="auto"/>
        <w:ind w:left="471"/>
        <w:rPr>
          <w:sz w:val="24"/>
          <w:szCs w:val="24"/>
        </w:rPr>
      </w:pPr>
      <w:r>
        <w:rPr>
          <w:spacing w:val="-3"/>
          <w:sz w:val="24"/>
          <w:szCs w:val="24"/>
        </w:rPr>
        <w:t>结果，平均模式下将打印本组已有数据。</w:t>
      </w:r>
    </w:p>
    <w:p w14:paraId="618EDAD6">
      <w:pPr>
        <w:spacing w:line="249" w:lineRule="auto"/>
        <w:rPr>
          <w:rFonts w:ascii="Arial"/>
          <w:sz w:val="21"/>
        </w:rPr>
      </w:pPr>
      <w:r>
        <w:drawing>
          <wp:anchor distT="0" distB="0" distL="0" distR="0" simplePos="0" relativeHeight="251680768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46990</wp:posOffset>
            </wp:positionV>
            <wp:extent cx="433070" cy="81597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33247" cy="81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EEBA5">
      <w:pPr>
        <w:pStyle w:val="2"/>
        <w:spacing w:before="79"/>
        <w:ind w:left="56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1"/>
          <w:sz w:val="24"/>
          <w:szCs w:val="24"/>
        </w:rPr>
        <w:t>l</w:t>
      </w:r>
      <w:r>
        <w:rPr>
          <w:rFonts w:ascii="Wingdings" w:hAnsi="Wingdings" w:eastAsia="Wingdings" w:cs="Wingdings"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删除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-------------</w:t>
      </w:r>
      <w:r>
        <w:rPr>
          <w:spacing w:val="-1"/>
          <w:sz w:val="24"/>
          <w:szCs w:val="24"/>
        </w:rPr>
        <w:t>点击图标        将删除上次试验数据，且仅能删除上次试</w:t>
      </w:r>
      <w:r>
        <w:rPr>
          <w:spacing w:val="-2"/>
          <w:sz w:val="24"/>
          <w:szCs w:val="24"/>
        </w:rPr>
        <w:t>验数据。</w:t>
      </w:r>
    </w:p>
    <w:p w14:paraId="48DE8614">
      <w:pPr>
        <w:pStyle w:val="2"/>
        <w:spacing w:before="312"/>
        <w:ind w:left="56"/>
        <w:rPr>
          <w:sz w:val="24"/>
          <w:szCs w:val="24"/>
        </w:rPr>
      </w:pPr>
      <w:r>
        <w:rPr>
          <w:rFonts w:ascii="Wingdings" w:hAnsi="Wingdings" w:eastAsia="Wingdings" w:cs="Wingdings"/>
          <w:b/>
          <w:bCs/>
          <w:spacing w:val="-1"/>
          <w:sz w:val="24"/>
          <w:szCs w:val="24"/>
        </w:rPr>
        <w:t>l</w:t>
      </w:r>
      <w:r>
        <w:rPr>
          <w:rFonts w:ascii="Wingdings" w:hAnsi="Wingdings" w:eastAsia="Wingdings" w:cs="Wingdings"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菜单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-------------</w:t>
      </w:r>
      <w:r>
        <w:rPr>
          <w:spacing w:val="-1"/>
          <w:sz w:val="24"/>
          <w:szCs w:val="24"/>
        </w:rPr>
        <w:t>点击图标        将进入主菜单界面如图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所示。</w:t>
      </w:r>
    </w:p>
    <w:p w14:paraId="62B18B11">
      <w:pPr>
        <w:spacing w:line="275" w:lineRule="auto"/>
        <w:rPr>
          <w:rFonts w:ascii="Arial"/>
          <w:sz w:val="21"/>
        </w:rPr>
      </w:pPr>
    </w:p>
    <w:p w14:paraId="4CABD335">
      <w:pPr>
        <w:spacing w:line="276" w:lineRule="auto"/>
        <w:rPr>
          <w:rFonts w:ascii="Arial"/>
          <w:sz w:val="21"/>
        </w:rPr>
      </w:pPr>
    </w:p>
    <w:p w14:paraId="6AFCBBB4">
      <w:pPr>
        <w:pStyle w:val="2"/>
        <w:spacing w:before="78" w:line="220" w:lineRule="auto"/>
        <w:ind w:left="51"/>
        <w:rPr>
          <w:sz w:val="24"/>
          <w:szCs w:val="24"/>
        </w:r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</w:t>
      </w:r>
      <w:r>
        <w:rPr>
          <w:spacing w:val="-2"/>
          <w:sz w:val="24"/>
          <w:szCs w:val="24"/>
        </w:rPr>
        <w:t>）选择测量标尺</w:t>
      </w:r>
    </w:p>
    <w:p w14:paraId="2B6428E0">
      <w:pPr>
        <w:pStyle w:val="2"/>
        <w:spacing w:before="280"/>
        <w:ind w:left="533"/>
        <w:rPr>
          <w:sz w:val="24"/>
          <w:szCs w:val="24"/>
        </w:rPr>
      </w:pPr>
      <w:r>
        <w:pict>
          <v:shape id="_x0000_s1027" o:spid="_x0000_s1027" o:spt="202" type="#_x0000_t202" style="position:absolute;left:0pt;margin-left:448.15pt;margin-top:15.9pt;height:16.4pt;width:25.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C740B1E">
                  <w:pPr>
                    <w:pStyle w:val="2"/>
                    <w:spacing w:before="19" w:line="221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pacing w:val="-3"/>
                      <w:sz w:val="24"/>
                      <w:szCs w:val="24"/>
                    </w:rPr>
                    <w:t>移动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5446395</wp:posOffset>
            </wp:positionH>
            <wp:positionV relativeFrom="paragraph">
              <wp:posOffset>398780</wp:posOffset>
            </wp:positionV>
            <wp:extent cx="201295" cy="28829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  <w:szCs w:val="24"/>
        </w:rPr>
        <w:t>点击待机界面的“菜单”键       或者通过触摸方向键</w:t>
      </w:r>
      <w:r>
        <w:rPr>
          <w:spacing w:val="-44"/>
          <w:sz w:val="24"/>
          <w:szCs w:val="24"/>
        </w:rPr>
        <w:t xml:space="preserve"> </w:t>
      </w:r>
      <w:r>
        <w:rPr>
          <w:position w:val="-10"/>
          <w:sz w:val="24"/>
          <w:szCs w:val="24"/>
        </w:rPr>
        <w:drawing>
          <wp:inline distT="0" distB="0" distL="0" distR="0">
            <wp:extent cx="551180" cy="23622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4"/>
          <w:szCs w:val="24"/>
        </w:rPr>
        <w:t>将鼠标箭头</w:t>
      </w:r>
    </w:p>
    <w:p w14:paraId="7795D02E">
      <w:pPr>
        <w:pStyle w:val="2"/>
        <w:spacing w:before="310" w:line="220" w:lineRule="auto"/>
        <w:ind w:left="51"/>
        <w:rPr>
          <w:sz w:val="24"/>
          <w:szCs w:val="24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-47625</wp:posOffset>
            </wp:positionV>
            <wp:extent cx="810260" cy="58483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0498" cy="584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  <w:szCs w:val="24"/>
        </w:rPr>
        <w:t>到“菜单”键位置，触摸“确认”键       进入主菜单界面如图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2 </w:t>
      </w:r>
      <w:r>
        <w:rPr>
          <w:spacing w:val="-2"/>
          <w:sz w:val="24"/>
          <w:szCs w:val="24"/>
        </w:rPr>
        <w:t>所示。</w:t>
      </w:r>
    </w:p>
    <w:p w14:paraId="5D478BCA">
      <w:pPr>
        <w:spacing w:line="220" w:lineRule="auto"/>
        <w:rPr>
          <w:sz w:val="24"/>
          <w:szCs w:val="24"/>
        </w:rPr>
        <w:sectPr>
          <w:footerReference r:id="rId13" w:type="default"/>
          <w:pgSz w:w="11907" w:h="16839"/>
          <w:pgMar w:top="400" w:right="962" w:bottom="984" w:left="1461" w:header="0" w:footer="679" w:gutter="0"/>
          <w:cols w:space="720" w:num="1"/>
        </w:sectPr>
      </w:pPr>
    </w:p>
    <w:p w14:paraId="5D014AFF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F10069">
      <w:pPr>
        <w:pStyle w:val="2"/>
        <w:spacing w:before="68" w:line="221" w:lineRule="auto"/>
        <w:ind w:left="7220"/>
        <w:rPr>
          <w:sz w:val="21"/>
          <w:szCs w:val="21"/>
        </w:rPr>
      </w:pP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2129F2B6">
      <w:pPr>
        <w:spacing w:line="390" w:lineRule="auto"/>
        <w:rPr>
          <w:rFonts w:ascii="Arial"/>
          <w:sz w:val="21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5080</wp:posOffset>
            </wp:positionV>
            <wp:extent cx="6016625" cy="8890"/>
            <wp:effectExtent l="0" t="0" r="0" b="0"/>
            <wp:wrapNone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722FD">
      <w:pPr>
        <w:spacing w:line="3794" w:lineRule="exact"/>
        <w:ind w:firstLine="2193"/>
      </w:pPr>
      <w:r>
        <w:rPr>
          <w:position w:val="-75"/>
        </w:rPr>
        <w:drawing>
          <wp:inline distT="0" distB="0" distL="0" distR="0">
            <wp:extent cx="3237865" cy="240919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38499" cy="240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97DD9">
      <w:pPr>
        <w:pStyle w:val="2"/>
        <w:spacing w:before="214" w:line="220" w:lineRule="auto"/>
        <w:ind w:left="3757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图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     </w:t>
      </w:r>
      <w:r>
        <w:rPr>
          <w:spacing w:val="-6"/>
          <w:sz w:val="24"/>
          <w:szCs w:val="24"/>
        </w:rPr>
        <w:t>主菜单界面</w:t>
      </w:r>
    </w:p>
    <w:p w14:paraId="7AAF76A2">
      <w:pPr>
        <w:pStyle w:val="2"/>
        <w:spacing w:before="259" w:line="191" w:lineRule="auto"/>
        <w:ind w:left="47" w:right="119" w:firstLine="597"/>
        <w:rPr>
          <w:sz w:val="24"/>
          <w:szCs w:val="24"/>
        </w:rPr>
      </w:pPr>
      <w:r>
        <w:rPr>
          <w:spacing w:val="2"/>
          <w:sz w:val="24"/>
          <w:szCs w:val="24"/>
        </w:rPr>
        <w:t>在主菜单界面中点击图标</w:t>
      </w:r>
      <w:r>
        <w:rPr>
          <w:spacing w:val="-57"/>
          <w:sz w:val="24"/>
          <w:szCs w:val="24"/>
        </w:rPr>
        <w:t xml:space="preserve"> </w:t>
      </w:r>
      <w:r>
        <w:rPr>
          <w:position w:val="-24"/>
          <w:sz w:val="24"/>
          <w:szCs w:val="24"/>
        </w:rPr>
        <w:drawing>
          <wp:inline distT="0" distB="0" distL="0" distR="0">
            <wp:extent cx="432435" cy="42164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42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4"/>
          <w:szCs w:val="24"/>
        </w:rPr>
        <w:t xml:space="preserve"> 或者通过触摸面板上的“方向”键</w:t>
      </w:r>
      <w:r>
        <w:rPr>
          <w:spacing w:val="-60"/>
          <w:sz w:val="24"/>
          <w:szCs w:val="24"/>
        </w:rPr>
        <w:t xml:space="preserve"> </w:t>
      </w:r>
      <w:r>
        <w:rPr>
          <w:position w:val="-9"/>
          <w:sz w:val="24"/>
          <w:szCs w:val="24"/>
        </w:rPr>
        <w:drawing>
          <wp:inline distT="0" distB="0" distL="0" distR="0">
            <wp:extent cx="551180" cy="23939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4"/>
          <w:szCs w:val="24"/>
        </w:rPr>
        <w:t>将鼠标</w:t>
      </w:r>
      <w:r>
        <w:rPr>
          <w:sz w:val="24"/>
          <w:szCs w:val="24"/>
        </w:rPr>
        <w:t xml:space="preserve"> 箭头</w:t>
      </w:r>
      <w:r>
        <w:rPr>
          <w:spacing w:val="-25"/>
          <w:sz w:val="24"/>
          <w:szCs w:val="24"/>
        </w:rPr>
        <w:t xml:space="preserve"> </w:t>
      </w:r>
      <w:r>
        <w:rPr>
          <w:position w:val="-16"/>
          <w:sz w:val="24"/>
          <w:szCs w:val="24"/>
        </w:rPr>
        <w:drawing>
          <wp:inline distT="0" distB="0" distL="0" distR="0">
            <wp:extent cx="200660" cy="28765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3"/>
          <w:sz w:val="24"/>
          <w:szCs w:val="24"/>
        </w:rPr>
        <w:t xml:space="preserve"> </w:t>
      </w:r>
      <w:r>
        <w:rPr>
          <w:sz w:val="24"/>
          <w:szCs w:val="24"/>
        </w:rPr>
        <w:t>移到图标</w:t>
      </w:r>
      <w:r>
        <w:rPr>
          <w:spacing w:val="-43"/>
          <w:sz w:val="24"/>
          <w:szCs w:val="24"/>
        </w:rPr>
        <w:t xml:space="preserve"> </w:t>
      </w:r>
      <w:r>
        <w:rPr>
          <w:position w:val="-26"/>
          <w:sz w:val="24"/>
          <w:szCs w:val="24"/>
        </w:rPr>
        <w:drawing>
          <wp:inline distT="0" distB="0" distL="0" distR="0">
            <wp:extent cx="432435" cy="42164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42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7"/>
          <w:sz w:val="24"/>
          <w:szCs w:val="24"/>
        </w:rPr>
        <w:t xml:space="preserve"> </w:t>
      </w:r>
      <w:r>
        <w:rPr>
          <w:sz w:val="24"/>
          <w:szCs w:val="24"/>
        </w:rPr>
        <w:t>再触摸触摸面板上的“确认”键</w:t>
      </w:r>
      <w:r>
        <w:rPr>
          <w:spacing w:val="-69"/>
          <w:sz w:val="24"/>
          <w:szCs w:val="24"/>
        </w:rPr>
        <w:t xml:space="preserve"> </w:t>
      </w:r>
      <w:r>
        <w:rPr>
          <w:position w:val="-31"/>
          <w:sz w:val="24"/>
          <w:szCs w:val="24"/>
        </w:rPr>
        <w:drawing>
          <wp:inline distT="0" distB="0" distL="0" distR="0">
            <wp:extent cx="506730" cy="51625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7161" cy="51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进入测量标尺设计界面</w:t>
      </w:r>
    </w:p>
    <w:p w14:paraId="1BD7A5B1">
      <w:pPr>
        <w:pStyle w:val="2"/>
        <w:spacing w:before="107" w:line="221" w:lineRule="auto"/>
        <w:ind w:left="49"/>
        <w:rPr>
          <w:sz w:val="24"/>
          <w:szCs w:val="24"/>
        </w:rPr>
      </w:pPr>
      <w:r>
        <w:rPr>
          <w:spacing w:val="-7"/>
          <w:sz w:val="24"/>
          <w:szCs w:val="24"/>
        </w:rPr>
        <w:t>如图</w:t>
      </w:r>
      <w:r>
        <w:rPr>
          <w:spacing w:val="-4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3 </w:t>
      </w:r>
      <w:r>
        <w:rPr>
          <w:spacing w:val="-7"/>
          <w:sz w:val="24"/>
          <w:szCs w:val="24"/>
        </w:rPr>
        <w:t>所示。</w:t>
      </w:r>
    </w:p>
    <w:p w14:paraId="6ED3DD96">
      <w:pPr>
        <w:spacing w:line="279" w:lineRule="auto"/>
        <w:rPr>
          <w:rFonts w:ascii="Arial"/>
          <w:sz w:val="21"/>
        </w:rPr>
      </w:pPr>
    </w:p>
    <w:p w14:paraId="7756D426">
      <w:pPr>
        <w:spacing w:line="3778" w:lineRule="exact"/>
        <w:ind w:firstLine="2193"/>
      </w:pPr>
      <w:r>
        <w:rPr>
          <w:position w:val="-75"/>
        </w:rPr>
        <w:drawing>
          <wp:inline distT="0" distB="0" distL="0" distR="0">
            <wp:extent cx="3239770" cy="239839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3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98F2">
      <w:pPr>
        <w:spacing w:line="253" w:lineRule="auto"/>
        <w:rPr>
          <w:rFonts w:ascii="Arial"/>
          <w:sz w:val="21"/>
        </w:rPr>
      </w:pPr>
    </w:p>
    <w:p w14:paraId="13B0BDAF">
      <w:pPr>
        <w:pStyle w:val="2"/>
        <w:spacing w:before="79" w:line="220" w:lineRule="auto"/>
        <w:ind w:left="3577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测量标尺设置界面</w:t>
      </w:r>
    </w:p>
    <w:p w14:paraId="7F2E5239">
      <w:pPr>
        <w:spacing w:line="365" w:lineRule="auto"/>
        <w:rPr>
          <w:rFonts w:ascii="Arial"/>
          <w:sz w:val="21"/>
        </w:rPr>
      </w:pPr>
    </w:p>
    <w:p w14:paraId="251E161E">
      <w:pPr>
        <w:pStyle w:val="2"/>
        <w:spacing w:before="78" w:line="273" w:lineRule="auto"/>
        <w:ind w:left="26" w:firstLine="497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在测量标尺设置界面点击需要使用的标尺如</w:t>
      </w:r>
      <w:r>
        <w:rPr>
          <w:spacing w:val="-90"/>
          <w:sz w:val="24"/>
          <w:szCs w:val="24"/>
        </w:rPr>
        <w:t xml:space="preserve"> </w:t>
      </w:r>
      <w:r>
        <w:rPr>
          <w:position w:val="-15"/>
          <w:sz w:val="24"/>
          <w:szCs w:val="24"/>
        </w:rPr>
        <w:drawing>
          <wp:inline distT="0" distB="0" distL="0" distR="0">
            <wp:extent cx="377825" cy="31051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，或者通过触摸面板上的“方向”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键</w:t>
      </w:r>
      <w:r>
        <w:rPr>
          <w:position w:val="-11"/>
          <w:sz w:val="24"/>
          <w:szCs w:val="24"/>
        </w:rPr>
        <w:drawing>
          <wp:inline distT="0" distB="0" distL="0" distR="0">
            <wp:extent cx="572770" cy="24130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081" cy="24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将鼠标箭头</w:t>
      </w:r>
      <w:r>
        <w:rPr>
          <w:spacing w:val="-29"/>
          <w:sz w:val="24"/>
          <w:szCs w:val="24"/>
        </w:rPr>
        <w:t xml:space="preserve"> </w:t>
      </w:r>
      <w:r>
        <w:rPr>
          <w:position w:val="-20"/>
          <w:sz w:val="24"/>
          <w:szCs w:val="24"/>
        </w:rPr>
        <w:drawing>
          <wp:inline distT="0" distB="0" distL="0" distR="0">
            <wp:extent cx="201295" cy="28765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1564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移动到需要使用的测量标尺的图标上并再次点击触摸面板</w:t>
      </w:r>
      <w:r>
        <w:rPr>
          <w:sz w:val="24"/>
          <w:szCs w:val="24"/>
        </w:rPr>
        <w:t>上的  “确认”键</w:t>
      </w:r>
      <w:r>
        <w:rPr>
          <w:spacing w:val="-68"/>
          <w:sz w:val="24"/>
          <w:szCs w:val="24"/>
        </w:rPr>
        <w:t xml:space="preserve"> </w:t>
      </w:r>
      <w:r>
        <w:rPr>
          <w:position w:val="-31"/>
          <w:sz w:val="24"/>
          <w:szCs w:val="24"/>
        </w:rPr>
        <w:drawing>
          <wp:inline distT="0" distB="0" distL="0" distR="0">
            <wp:extent cx="512445" cy="51562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2947" cy="51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确定需要使用的测量标尺。最后点击图标</w:t>
      </w:r>
      <w:r>
        <w:rPr>
          <w:position w:val="-12"/>
          <w:sz w:val="24"/>
          <w:szCs w:val="24"/>
        </w:rPr>
        <w:drawing>
          <wp:inline distT="0" distB="0" distL="0" distR="0">
            <wp:extent cx="471805" cy="28448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2243" cy="28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返回到主菜单界面，</w:t>
      </w:r>
    </w:p>
    <w:p w14:paraId="1EEAF01B">
      <w:pPr>
        <w:pStyle w:val="2"/>
        <w:spacing w:before="104" w:line="220" w:lineRule="auto"/>
        <w:ind w:left="47"/>
        <w:rPr>
          <w:sz w:val="24"/>
          <w:szCs w:val="24"/>
        </w:rPr>
      </w:pPr>
      <w:r>
        <w:rPr>
          <w:spacing w:val="-5"/>
          <w:sz w:val="24"/>
          <w:szCs w:val="24"/>
        </w:rPr>
        <w:t>完成测量标尺的选择。</w:t>
      </w:r>
    </w:p>
    <w:p w14:paraId="6D1E31E0">
      <w:pPr>
        <w:spacing w:line="220" w:lineRule="auto"/>
        <w:rPr>
          <w:sz w:val="24"/>
          <w:szCs w:val="24"/>
        </w:rPr>
        <w:sectPr>
          <w:footerReference r:id="rId14" w:type="default"/>
          <w:pgSz w:w="11907" w:h="16839"/>
          <w:pgMar w:top="400" w:right="866" w:bottom="984" w:left="1461" w:header="0" w:footer="678" w:gutter="0"/>
          <w:cols w:space="720" w:num="1"/>
        </w:sectPr>
      </w:pPr>
    </w:p>
    <w:p w14:paraId="44CD34D3">
      <w:pPr>
        <w:spacing w:line="413" w:lineRule="auto"/>
        <w:rPr>
          <w:rFonts w:ascii="Arial"/>
          <w:sz w:val="21"/>
        </w:rPr>
      </w:pPr>
    </w:p>
    <w:p w14:paraId="4A293E37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6971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1AD6136D">
      <w:pPr>
        <w:pStyle w:val="2"/>
        <w:spacing w:before="105" w:line="212" w:lineRule="auto"/>
        <w:ind w:left="4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(3)  </w:t>
      </w:r>
      <w:r>
        <w:rPr>
          <w:spacing w:val="-1"/>
          <w:sz w:val="24"/>
          <w:szCs w:val="24"/>
        </w:rPr>
        <w:t>试验力保持时间的设置</w:t>
      </w:r>
    </w:p>
    <w:p w14:paraId="74C1A419">
      <w:pPr>
        <w:pStyle w:val="2"/>
        <w:spacing w:before="12" w:line="179" w:lineRule="auto"/>
        <w:ind w:left="45" w:right="1763" w:firstLine="481"/>
        <w:rPr>
          <w:sz w:val="24"/>
          <w:szCs w:val="24"/>
        </w:rPr>
      </w:pPr>
      <w:r>
        <w:pict>
          <v:shape id="_x0000_s1028" o:spid="_x0000_s1028" o:spt="202" type="#_x0000_t202" style="position:absolute;left:0pt;margin-left:438.1pt;margin-top:11.05pt;height:16.4pt;width:35.7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4D43C7">
                  <w:pPr>
                    <w:pStyle w:val="2"/>
                    <w:spacing w:before="19" w:line="221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pacing w:val="-16"/>
                      <w:sz w:val="24"/>
                      <w:szCs w:val="24"/>
                    </w:rPr>
                    <w:t>和“确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5001260</wp:posOffset>
            </wp:positionH>
            <wp:positionV relativeFrom="paragraph">
              <wp:posOffset>119380</wp:posOffset>
            </wp:positionV>
            <wp:extent cx="551180" cy="23685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3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24"/>
          <w:szCs w:val="24"/>
        </w:rPr>
        <w:t xml:space="preserve">直接点击菜单中的“保荷时间”图标 </w:t>
      </w:r>
      <w:r>
        <w:rPr>
          <w:position w:val="-27"/>
          <w:sz w:val="24"/>
          <w:szCs w:val="24"/>
        </w:rPr>
        <w:drawing>
          <wp:inline distT="0" distB="0" distL="0" distR="0">
            <wp:extent cx="467360" cy="44767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或者通过触摸“方向”键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认”键</w:t>
      </w:r>
      <w:r>
        <w:rPr>
          <w:spacing w:val="-74"/>
          <w:sz w:val="24"/>
          <w:szCs w:val="24"/>
        </w:rPr>
        <w:t xml:space="preserve"> </w:t>
      </w:r>
      <w:r>
        <w:rPr>
          <w:position w:val="-30"/>
          <w:sz w:val="24"/>
          <w:szCs w:val="24"/>
        </w:rPr>
        <w:drawing>
          <wp:inline distT="0" distB="0" distL="0" distR="0">
            <wp:extent cx="508000" cy="51562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8194" cy="51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4"/>
          <w:szCs w:val="24"/>
        </w:rPr>
        <w:t>进入保荷时间设置界面如图</w:t>
      </w:r>
      <w:r>
        <w:rPr>
          <w:spacing w:val="-5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4 </w:t>
      </w:r>
      <w:r>
        <w:rPr>
          <w:spacing w:val="-2"/>
          <w:sz w:val="24"/>
          <w:szCs w:val="24"/>
        </w:rPr>
        <w:t>所示。</w:t>
      </w:r>
    </w:p>
    <w:p w14:paraId="13996FB8">
      <w:pPr>
        <w:spacing w:before="41" w:line="3821" w:lineRule="exact"/>
        <w:ind w:firstLine="2433"/>
      </w:pPr>
      <w:r>
        <w:rPr>
          <w:position w:val="-76"/>
        </w:rPr>
        <w:drawing>
          <wp:inline distT="0" distB="0" distL="0" distR="0">
            <wp:extent cx="3239770" cy="242570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42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1B42">
      <w:pPr>
        <w:spacing w:line="311" w:lineRule="auto"/>
        <w:rPr>
          <w:rFonts w:ascii="Arial"/>
          <w:sz w:val="21"/>
        </w:rPr>
      </w:pPr>
    </w:p>
    <w:p w14:paraId="31AF9DE2">
      <w:pPr>
        <w:pStyle w:val="2"/>
        <w:spacing w:before="79" w:line="220" w:lineRule="auto"/>
        <w:ind w:left="3577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4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保荷时间设置界面</w:t>
      </w:r>
    </w:p>
    <w:p w14:paraId="10A856D9">
      <w:pPr>
        <w:spacing w:line="229" w:lineRule="exact"/>
      </w:pPr>
    </w:p>
    <w:p w14:paraId="1A087619">
      <w:pPr>
        <w:spacing w:line="229" w:lineRule="exact"/>
        <w:sectPr>
          <w:footerReference r:id="rId15" w:type="default"/>
          <w:pgSz w:w="11907" w:h="16839"/>
          <w:pgMar w:top="400" w:right="868" w:bottom="984" w:left="1461" w:header="0" w:footer="679" w:gutter="0"/>
          <w:cols w:equalWidth="0" w:num="1">
            <w:col w:w="9576"/>
          </w:cols>
        </w:sectPr>
      </w:pPr>
    </w:p>
    <w:p w14:paraId="558E01A3">
      <w:pPr>
        <w:pStyle w:val="2"/>
        <w:spacing w:before="87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在该界面可通过点击 </w:t>
      </w:r>
      <w:r>
        <w:rPr>
          <w:position w:val="-11"/>
          <w:sz w:val="24"/>
          <w:szCs w:val="24"/>
        </w:rPr>
        <w:drawing>
          <wp:inline distT="0" distB="0" distL="0" distR="0">
            <wp:extent cx="359410" cy="27432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和</w:t>
      </w:r>
    </w:p>
    <w:p w14:paraId="48EE982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A44669A">
      <w:pPr>
        <w:pStyle w:val="2"/>
        <w:spacing w:before="85"/>
        <w:rPr>
          <w:sz w:val="24"/>
          <w:szCs w:val="24"/>
        </w:rPr>
      </w:pPr>
      <w:r>
        <w:rPr>
          <w:position w:val="-10"/>
          <w:sz w:val="24"/>
          <w:szCs w:val="24"/>
        </w:rPr>
        <w:drawing>
          <wp:inline distT="0" distB="0" distL="0" distR="0">
            <wp:extent cx="359410" cy="26479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键直接改变保荷时间大小，或者通过触摸面板</w:t>
      </w:r>
    </w:p>
    <w:p w14:paraId="6422E5D1">
      <w:pPr>
        <w:rPr>
          <w:sz w:val="24"/>
          <w:szCs w:val="24"/>
        </w:rPr>
        <w:sectPr>
          <w:type w:val="continuous"/>
          <w:pgSz w:w="11907" w:h="16839"/>
          <w:pgMar w:top="400" w:right="868" w:bottom="984" w:left="1461" w:header="0" w:footer="679" w:gutter="0"/>
          <w:cols w:equalWidth="0" w:num="2">
            <w:col w:w="3756" w:space="79"/>
            <w:col w:w="5741"/>
          </w:cols>
        </w:sectPr>
      </w:pPr>
    </w:p>
    <w:p w14:paraId="0539ABA8">
      <w:pPr>
        <w:pStyle w:val="2"/>
        <w:spacing w:before="209" w:line="231" w:lineRule="auto"/>
        <w:ind w:left="44" w:firstLine="2"/>
        <w:jc w:val="both"/>
        <w:rPr>
          <w:sz w:val="24"/>
          <w:szCs w:val="24"/>
        </w:rPr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-5046980</wp:posOffset>
            </wp:positionV>
            <wp:extent cx="755650" cy="55245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4"/>
          <w:szCs w:val="24"/>
        </w:rPr>
        <w:t xml:space="preserve">上的“方向”键 </w:t>
      </w:r>
      <w:r>
        <w:rPr>
          <w:position w:val="-10"/>
          <w:sz w:val="24"/>
          <w:szCs w:val="24"/>
        </w:rPr>
        <w:drawing>
          <wp:inline distT="0" distB="0" distL="0" distR="0">
            <wp:extent cx="551180" cy="24701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将鼠标箭头</w:t>
      </w:r>
      <w:r>
        <w:rPr>
          <w:spacing w:val="-31"/>
          <w:sz w:val="24"/>
          <w:szCs w:val="24"/>
        </w:rPr>
        <w:t xml:space="preserve"> </w:t>
      </w:r>
      <w:r>
        <w:rPr>
          <w:position w:val="-16"/>
          <w:sz w:val="24"/>
          <w:szCs w:val="24"/>
        </w:rPr>
        <w:drawing>
          <wp:inline distT="0" distB="0" distL="0" distR="0">
            <wp:extent cx="200660" cy="284480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移动到 </w:t>
      </w:r>
      <w:r>
        <w:rPr>
          <w:position w:val="-13"/>
          <w:sz w:val="24"/>
          <w:szCs w:val="24"/>
        </w:rPr>
        <w:drawing>
          <wp:inline distT="0" distB="0" distL="0" distR="0">
            <wp:extent cx="359410" cy="274320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或 </w:t>
      </w:r>
      <w:r>
        <w:rPr>
          <w:position w:val="-12"/>
          <w:sz w:val="24"/>
          <w:szCs w:val="24"/>
        </w:rPr>
        <w:drawing>
          <wp:inline distT="0" distB="0" distL="0" distR="0">
            <wp:extent cx="359410" cy="26479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2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图标上 再触摸“确认”</w:t>
      </w:r>
      <w:r>
        <w:rPr>
          <w:sz w:val="24"/>
          <w:szCs w:val="24"/>
        </w:rPr>
        <w:t xml:space="preserve"> </w:t>
      </w:r>
      <w:r>
        <w:rPr>
          <w:spacing w:val="9"/>
          <w:position w:val="4"/>
          <w:sz w:val="24"/>
          <w:szCs w:val="24"/>
        </w:rPr>
        <w:t>键</w:t>
      </w:r>
      <w:r>
        <w:rPr>
          <w:spacing w:val="-77"/>
          <w:position w:val="4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color w:val="323232"/>
          <w:spacing w:val="9"/>
          <w:position w:val="-12"/>
          <w:sz w:val="48"/>
          <w:szCs w:val="48"/>
        </w:rPr>
        <w:t>⊙</w:t>
      </w:r>
      <w:r>
        <w:rPr>
          <w:spacing w:val="9"/>
          <w:position w:val="4"/>
          <w:sz w:val="24"/>
          <w:szCs w:val="24"/>
        </w:rPr>
        <w:t>改变保荷时间大小。设置为</w:t>
      </w:r>
      <w:r>
        <w:rPr>
          <w:spacing w:val="-48"/>
          <w:position w:val="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9"/>
          <w:position w:val="4"/>
          <w:sz w:val="24"/>
          <w:szCs w:val="24"/>
        </w:rPr>
        <w:t>5S</w:t>
      </w:r>
      <w:r>
        <w:rPr>
          <w:spacing w:val="9"/>
          <w:position w:val="4"/>
          <w:sz w:val="24"/>
          <w:szCs w:val="24"/>
        </w:rPr>
        <w:t>，设置完成后</w:t>
      </w:r>
      <w:r>
        <w:rPr>
          <w:spacing w:val="8"/>
          <w:position w:val="4"/>
          <w:sz w:val="24"/>
          <w:szCs w:val="24"/>
        </w:rPr>
        <w:t>通过点击界面的返回键</w:t>
      </w:r>
      <w:r>
        <w:rPr>
          <w:spacing w:val="-24"/>
          <w:position w:val="4"/>
          <w:sz w:val="24"/>
          <w:szCs w:val="24"/>
        </w:rPr>
        <w:t xml:space="preserve"> </w:t>
      </w:r>
      <w:r>
        <w:rPr>
          <w:position w:val="-10"/>
          <w:sz w:val="24"/>
          <w:szCs w:val="24"/>
        </w:rPr>
        <w:drawing>
          <wp:inline distT="0" distB="0" distL="0" distR="0">
            <wp:extent cx="467360" cy="286385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position w:val="4"/>
          <w:sz w:val="24"/>
          <w:szCs w:val="24"/>
        </w:rPr>
        <w:t xml:space="preserve"> </w:t>
      </w:r>
      <w:r>
        <w:rPr>
          <w:spacing w:val="8"/>
          <w:position w:val="4"/>
          <w:sz w:val="24"/>
          <w:szCs w:val="24"/>
        </w:rPr>
        <w:t>退</w:t>
      </w:r>
      <w:r>
        <w:rPr>
          <w:position w:val="4"/>
          <w:sz w:val="24"/>
          <w:szCs w:val="24"/>
        </w:rPr>
        <w:t xml:space="preserve">   </w:t>
      </w:r>
      <w:r>
        <w:rPr>
          <w:spacing w:val="1"/>
          <w:sz w:val="24"/>
          <w:szCs w:val="24"/>
        </w:rPr>
        <w:t>出保荷时间设置界面，或者通过触摸面板上的</w:t>
      </w:r>
      <w:r>
        <w:rPr>
          <w:sz w:val="24"/>
          <w:szCs w:val="24"/>
        </w:rPr>
        <w:t>“方向”键</w:t>
      </w:r>
      <w:r>
        <w:rPr>
          <w:position w:val="-10"/>
          <w:sz w:val="24"/>
          <w:szCs w:val="24"/>
        </w:rPr>
        <w:drawing>
          <wp:inline distT="0" distB="0" distL="0" distR="0">
            <wp:extent cx="575310" cy="247015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637" cy="2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将将鼠标箭头</w:t>
      </w:r>
      <w:r>
        <w:rPr>
          <w:spacing w:val="-46"/>
          <w:sz w:val="24"/>
          <w:szCs w:val="24"/>
        </w:rPr>
        <w:t xml:space="preserve"> </w:t>
      </w:r>
      <w:r>
        <w:rPr>
          <w:position w:val="-15"/>
          <w:sz w:val="24"/>
          <w:szCs w:val="24"/>
        </w:rPr>
        <w:drawing>
          <wp:inline distT="0" distB="0" distL="0" distR="0">
            <wp:extent cx="209550" cy="28638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9699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sz w:val="24"/>
          <w:szCs w:val="24"/>
        </w:rPr>
        <w:t xml:space="preserve"> </w:t>
      </w:r>
      <w:r>
        <w:rPr>
          <w:sz w:val="24"/>
          <w:szCs w:val="24"/>
        </w:rPr>
        <w:t xml:space="preserve">移动  </w:t>
      </w:r>
      <w:r>
        <w:rPr>
          <w:spacing w:val="2"/>
          <w:sz w:val="24"/>
          <w:szCs w:val="24"/>
        </w:rPr>
        <w:t>到</w:t>
      </w:r>
      <w:r>
        <w:rPr>
          <w:spacing w:val="-44"/>
          <w:sz w:val="24"/>
          <w:szCs w:val="24"/>
        </w:rPr>
        <w:t xml:space="preserve"> </w:t>
      </w:r>
      <w:r>
        <w:rPr>
          <w:position w:val="-13"/>
          <w:sz w:val="24"/>
          <w:szCs w:val="24"/>
        </w:rPr>
        <w:drawing>
          <wp:inline distT="0" distB="0" distL="0" distR="0">
            <wp:extent cx="467995" cy="28448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8382" cy="28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4"/>
          <w:szCs w:val="24"/>
        </w:rPr>
        <w:t>位置触摸“确认”键</w:t>
      </w:r>
      <w:r>
        <w:rPr>
          <w:position w:val="-31"/>
          <w:sz w:val="24"/>
          <w:szCs w:val="24"/>
        </w:rPr>
        <w:drawing>
          <wp:inline distT="0" distB="0" distL="0" distR="0">
            <wp:extent cx="516890" cy="51625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17376" cy="51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4"/>
          <w:szCs w:val="24"/>
        </w:rPr>
        <w:t>退出保荷时间设置界面。</w:t>
      </w:r>
    </w:p>
    <w:p w14:paraId="20383E5D">
      <w:pPr>
        <w:pStyle w:val="2"/>
        <w:spacing w:before="184" w:line="221" w:lineRule="auto"/>
        <w:ind w:left="51"/>
        <w:rPr>
          <w:sz w:val="24"/>
          <w:szCs w:val="24"/>
        </w:r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4</w:t>
      </w:r>
      <w:r>
        <w:rPr>
          <w:spacing w:val="-2"/>
          <w:sz w:val="24"/>
          <w:szCs w:val="24"/>
        </w:rPr>
        <w:t>）硬度转换设置</w:t>
      </w:r>
    </w:p>
    <w:p w14:paraId="07BCCF34">
      <w:pPr>
        <w:pStyle w:val="2"/>
        <w:spacing w:before="147" w:line="438" w:lineRule="auto"/>
        <w:ind w:left="46" w:right="120" w:firstLine="480"/>
        <w:rPr>
          <w:sz w:val="24"/>
          <w:szCs w:val="24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778510</wp:posOffset>
            </wp:positionV>
            <wp:extent cx="467995" cy="40513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  <w:szCs w:val="24"/>
        </w:rPr>
        <w:t>本设备系统集成</w:t>
      </w:r>
      <w:r>
        <w:rPr>
          <w:spacing w:val="-5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ASTM_E140-12be</w:t>
      </w:r>
      <w:r>
        <w:rPr>
          <w:rFonts w:ascii="Times New Roman" w:hAnsi="Times New Roman" w:eastAsia="Times New Roman" w:cs="Times New Roman"/>
          <w:spacing w:val="-3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、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ISO_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18265-2013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GB/T  117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2 </w:t>
      </w:r>
      <w:r>
        <w:rPr>
          <w:spacing w:val="-3"/>
          <w:sz w:val="24"/>
          <w:szCs w:val="24"/>
        </w:rPr>
        <w:t>三种转换标准，用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户可根据需要选择任何一种标准进行转换。</w:t>
      </w:r>
    </w:p>
    <w:p w14:paraId="1471B0F7">
      <w:pPr>
        <w:pStyle w:val="2"/>
        <w:spacing w:before="145" w:line="221" w:lineRule="auto"/>
        <w:ind w:left="4363"/>
        <w:rPr>
          <w:sz w:val="24"/>
          <w:szCs w:val="24"/>
        </w:rPr>
      </w:pPr>
      <w:r>
        <w:pict>
          <v:shape id="_x0000_s1029" o:spid="_x0000_s1029" o:spt="202" type="#_x0000_t202" style="position:absolute;left:0pt;margin-left:25.2pt;margin-top:6.25pt;height:16.35pt;width:145.6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ECD691A">
                  <w:pPr>
                    <w:pStyle w:val="2"/>
                    <w:spacing w:before="20" w:line="220" w:lineRule="auto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pacing w:val="-1"/>
                      <w:sz w:val="24"/>
                      <w:szCs w:val="24"/>
                    </w:rPr>
                    <w:t>在主菜单点击硬度转换图标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5454650</wp:posOffset>
            </wp:positionH>
            <wp:positionV relativeFrom="paragraph">
              <wp:posOffset>314960</wp:posOffset>
            </wp:positionV>
            <wp:extent cx="508000" cy="515620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8203" cy="51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4"/>
          <w:szCs w:val="24"/>
        </w:rPr>
        <w:t>进入硬度转换选择界面如图 5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所示，或者通过触</w:t>
      </w:r>
    </w:p>
    <w:p w14:paraId="2A0F6EB9">
      <w:pPr>
        <w:pStyle w:val="2"/>
        <w:spacing w:before="243"/>
        <w:ind w:left="45"/>
        <w:rPr>
          <w:sz w:val="24"/>
          <w:szCs w:val="24"/>
        </w:rPr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169545</wp:posOffset>
            </wp:positionV>
            <wp:extent cx="551180" cy="247015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  <w:szCs w:val="24"/>
        </w:rPr>
        <w:t>摸面板上的“方向”键       将鼠标箭头</w:t>
      </w:r>
      <w:r>
        <w:rPr>
          <w:spacing w:val="-29"/>
          <w:sz w:val="24"/>
          <w:szCs w:val="24"/>
        </w:rPr>
        <w:t xml:space="preserve"> </w:t>
      </w:r>
      <w:r>
        <w:rPr>
          <w:position w:val="-15"/>
          <w:sz w:val="24"/>
          <w:szCs w:val="24"/>
        </w:rPr>
        <w:drawing>
          <wp:inline distT="0" distB="0" distL="0" distR="0">
            <wp:extent cx="200660" cy="28638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移动到该图标上并触摸“确认”键</w:t>
      </w:r>
    </w:p>
    <w:p w14:paraId="761DD1F6">
      <w:pPr>
        <w:pStyle w:val="2"/>
        <w:spacing w:before="267" w:line="185" w:lineRule="auto"/>
        <w:ind w:left="43"/>
        <w:rPr>
          <w:sz w:val="24"/>
          <w:szCs w:val="24"/>
        </w:rPr>
      </w:pPr>
      <w:r>
        <w:rPr>
          <w:spacing w:val="-1"/>
          <w:sz w:val="24"/>
          <w:szCs w:val="24"/>
        </w:rPr>
        <w:t>进入硬度转换标准选择界面。</w:t>
      </w:r>
    </w:p>
    <w:p w14:paraId="4F548E4D">
      <w:pPr>
        <w:spacing w:line="185" w:lineRule="auto"/>
        <w:rPr>
          <w:sz w:val="24"/>
          <w:szCs w:val="24"/>
        </w:rPr>
        <w:sectPr>
          <w:type w:val="continuous"/>
          <w:pgSz w:w="11907" w:h="16839"/>
          <w:pgMar w:top="400" w:right="868" w:bottom="984" w:left="1461" w:header="0" w:footer="679" w:gutter="0"/>
          <w:cols w:equalWidth="0" w:num="1">
            <w:col w:w="9576"/>
          </w:cols>
        </w:sectPr>
      </w:pPr>
    </w:p>
    <w:p w14:paraId="4A1AF43E">
      <w:pPr>
        <w:spacing w:line="413" w:lineRule="auto"/>
        <w:rPr>
          <w:rFonts w:ascii="Arial"/>
          <w:sz w:val="21"/>
        </w:rPr>
      </w:pPr>
    </w:p>
    <w:p w14:paraId="00BC5B87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7002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447658FE">
      <w:pPr>
        <w:spacing w:before="155" w:line="3789" w:lineRule="exact"/>
        <w:ind w:firstLine="2222"/>
      </w:pPr>
      <w:r>
        <w:rPr>
          <w:position w:val="-75"/>
        </w:rPr>
        <w:drawing>
          <wp:inline distT="0" distB="0" distL="0" distR="0">
            <wp:extent cx="3202940" cy="240601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240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2FC69">
      <w:pPr>
        <w:pStyle w:val="2"/>
        <w:spacing w:before="247" w:line="221" w:lineRule="auto"/>
        <w:ind w:left="3337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硬度转换标准选择界面</w:t>
      </w:r>
    </w:p>
    <w:p w14:paraId="548AF0FF">
      <w:pPr>
        <w:spacing w:line="418" w:lineRule="auto"/>
        <w:rPr>
          <w:rFonts w:ascii="Arial"/>
          <w:sz w:val="21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205105</wp:posOffset>
            </wp:positionV>
            <wp:extent cx="2713990" cy="281940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14244" cy="2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949F7">
      <w:pPr>
        <w:pStyle w:val="2"/>
        <w:spacing w:before="79" w:line="220" w:lineRule="auto"/>
        <w:ind w:left="524"/>
        <w:rPr>
          <w:sz w:val="24"/>
          <w:szCs w:val="24"/>
        </w:rPr>
      </w:pPr>
      <w:r>
        <w:rPr>
          <w:spacing w:val="-1"/>
          <w:sz w:val="24"/>
          <w:szCs w:val="24"/>
        </w:rPr>
        <w:t>在本界面用户可以点击触摸屏上相应的标准</w:t>
      </w:r>
    </w:p>
    <w:p w14:paraId="39FD45EB">
      <w:pPr>
        <w:pStyle w:val="2"/>
        <w:spacing w:before="89"/>
        <w:ind w:left="48"/>
        <w:rPr>
          <w:sz w:val="24"/>
          <w:szCs w:val="24"/>
        </w:rPr>
      </w:pPr>
      <w:r>
        <w:rPr>
          <w:spacing w:val="-1"/>
          <w:sz w:val="24"/>
          <w:szCs w:val="24"/>
        </w:rPr>
        <w:t>或者通过触摸面板上的“方向”键</w:t>
      </w:r>
      <w:r>
        <w:rPr>
          <w:spacing w:val="-65"/>
          <w:sz w:val="24"/>
          <w:szCs w:val="24"/>
        </w:rPr>
        <w:t xml:space="preserve"> </w:t>
      </w:r>
      <w:r>
        <w:rPr>
          <w:position w:val="-13"/>
          <w:sz w:val="24"/>
          <w:szCs w:val="24"/>
        </w:rPr>
        <w:drawing>
          <wp:inline distT="0" distB="0" distL="0" distR="0">
            <wp:extent cx="565785" cy="239395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6349" cy="24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和确认键</w:t>
      </w:r>
      <w:r>
        <w:rPr>
          <w:position w:val="-34"/>
          <w:sz w:val="24"/>
          <w:szCs w:val="24"/>
        </w:rPr>
        <w:drawing>
          <wp:inline distT="0" distB="0" distL="0" distR="0">
            <wp:extent cx="517525" cy="508000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8031" cy="50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选择需要的转</w:t>
      </w:r>
      <w:r>
        <w:rPr>
          <w:spacing w:val="-2"/>
          <w:sz w:val="24"/>
          <w:szCs w:val="24"/>
        </w:rPr>
        <w:t>换标准。界面的</w:t>
      </w:r>
    </w:p>
    <w:p w14:paraId="239D1261">
      <w:pPr>
        <w:pStyle w:val="2"/>
        <w:spacing w:before="46" w:line="238" w:lineRule="auto"/>
        <w:ind w:left="67"/>
        <w:rPr>
          <w:sz w:val="24"/>
          <w:szCs w:val="24"/>
        </w:rPr>
      </w:pPr>
      <w:r>
        <w:rPr>
          <w:sz w:val="24"/>
          <w:szCs w:val="24"/>
        </w:rPr>
        <w:t>中间部位显示在该标准下的不同的转换硬度表，可通过左</w:t>
      </w:r>
      <w:r>
        <w:rPr>
          <w:spacing w:val="-1"/>
          <w:sz w:val="24"/>
          <w:szCs w:val="24"/>
        </w:rPr>
        <w:t>右侧的</w:t>
      </w:r>
      <w:r>
        <w:rPr>
          <w:spacing w:val="-34"/>
          <w:sz w:val="24"/>
          <w:szCs w:val="24"/>
        </w:rPr>
        <w:t xml:space="preserve"> </w:t>
      </w:r>
      <w:r>
        <w:rPr>
          <w:position w:val="-10"/>
          <w:sz w:val="24"/>
          <w:szCs w:val="24"/>
        </w:rPr>
        <w:drawing>
          <wp:inline distT="0" distB="0" distL="0" distR="0">
            <wp:extent cx="138430" cy="21526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9039" cy="2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或</w:t>
      </w:r>
      <w:r>
        <w:rPr>
          <w:spacing w:val="-22"/>
          <w:sz w:val="24"/>
          <w:szCs w:val="24"/>
        </w:rPr>
        <w:t xml:space="preserve"> </w:t>
      </w:r>
      <w:r>
        <w:rPr>
          <w:position w:val="-12"/>
          <w:sz w:val="24"/>
          <w:szCs w:val="24"/>
        </w:rPr>
        <w:drawing>
          <wp:inline distT="0" distB="0" distL="0" distR="0">
            <wp:extent cx="142875" cy="222250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3201" cy="2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显示下一页或</w:t>
      </w:r>
    </w:p>
    <w:p w14:paraId="3D620F29">
      <w:pPr>
        <w:spacing w:before="50"/>
      </w:pPr>
    </w:p>
    <w:p w14:paraId="4F11DCDB">
      <w:pPr>
        <w:sectPr>
          <w:footerReference r:id="rId16" w:type="default"/>
          <w:pgSz w:w="11907" w:h="16839"/>
          <w:pgMar w:top="400" w:right="962" w:bottom="984" w:left="1461" w:header="0" w:footer="679" w:gutter="0"/>
          <w:cols w:equalWidth="0" w:num="1">
            <w:col w:w="9483"/>
          </w:cols>
        </w:sectPr>
      </w:pPr>
    </w:p>
    <w:p w14:paraId="326D8E56">
      <w:pPr>
        <w:pStyle w:val="2"/>
        <w:spacing w:line="220" w:lineRule="auto"/>
        <w:ind w:left="47"/>
        <w:rPr>
          <w:sz w:val="24"/>
          <w:szCs w:val="24"/>
        </w:rPr>
      </w:pPr>
      <w:r>
        <w:rPr>
          <w:spacing w:val="-7"/>
          <w:sz w:val="24"/>
          <w:szCs w:val="24"/>
        </w:rPr>
        <w:t>上一页内容。</w:t>
      </w:r>
    </w:p>
    <w:p w14:paraId="10B41B4E">
      <w:pPr>
        <w:spacing w:line="257" w:lineRule="auto"/>
        <w:rPr>
          <w:rFonts w:ascii="Arial"/>
          <w:sz w:val="21"/>
        </w:rPr>
      </w:pPr>
    </w:p>
    <w:p w14:paraId="6AF25961">
      <w:pPr>
        <w:pStyle w:val="2"/>
        <w:spacing w:before="78" w:line="333" w:lineRule="auto"/>
        <w:ind w:left="49" w:firstLine="478"/>
        <w:rPr>
          <w:sz w:val="24"/>
          <w:szCs w:val="24"/>
        </w:rPr>
      </w:pPr>
      <w:r>
        <w:rPr>
          <w:spacing w:val="3"/>
          <w:sz w:val="24"/>
          <w:szCs w:val="24"/>
        </w:rPr>
        <w:t>可直接在触摸屏上点击相应的转换硬度表如</w:t>
      </w:r>
      <w:r>
        <w:rPr>
          <w:spacing w:val="7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如图</w:t>
      </w:r>
      <w:r>
        <w:rPr>
          <w:spacing w:val="-4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6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所示</w:t>
      </w:r>
    </w:p>
    <w:p w14:paraId="77238F8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C360364">
      <w:pPr>
        <w:spacing w:line="252" w:lineRule="auto"/>
        <w:rPr>
          <w:rFonts w:ascii="Arial"/>
          <w:sz w:val="21"/>
        </w:rPr>
      </w:pPr>
    </w:p>
    <w:p w14:paraId="365359C3">
      <w:pPr>
        <w:spacing w:line="252" w:lineRule="auto"/>
        <w:rPr>
          <w:rFonts w:ascii="Arial"/>
          <w:sz w:val="21"/>
        </w:rPr>
      </w:pPr>
    </w:p>
    <w:p w14:paraId="188B22AA">
      <w:pPr>
        <w:spacing w:line="472" w:lineRule="exact"/>
      </w:pPr>
      <w:r>
        <w:rPr>
          <w:position w:val="-9"/>
        </w:rPr>
        <w:drawing>
          <wp:inline distT="0" distB="0" distL="0" distR="0">
            <wp:extent cx="1075055" cy="29908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75182" cy="29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E251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304E141">
      <w:pPr>
        <w:spacing w:line="270" w:lineRule="auto"/>
        <w:rPr>
          <w:rFonts w:ascii="Arial"/>
          <w:sz w:val="21"/>
        </w:rPr>
      </w:pPr>
    </w:p>
    <w:p w14:paraId="6ACBAE67">
      <w:pPr>
        <w:spacing w:line="271" w:lineRule="auto"/>
        <w:rPr>
          <w:rFonts w:ascii="Arial"/>
          <w:sz w:val="21"/>
        </w:rPr>
      </w:pPr>
    </w:p>
    <w:p w14:paraId="2E58EDCD">
      <w:pPr>
        <w:pStyle w:val="2"/>
        <w:spacing w:before="78" w:line="221" w:lineRule="auto"/>
        <w:rPr>
          <w:sz w:val="24"/>
          <w:szCs w:val="24"/>
        </w:rPr>
      </w:pPr>
      <w:r>
        <w:rPr>
          <w:spacing w:val="3"/>
          <w:sz w:val="24"/>
          <w:szCs w:val="24"/>
        </w:rPr>
        <w:t>进入转换硬度选择界面</w:t>
      </w:r>
    </w:p>
    <w:p w14:paraId="2C542FBD">
      <w:pPr>
        <w:spacing w:line="221" w:lineRule="auto"/>
        <w:rPr>
          <w:sz w:val="24"/>
          <w:szCs w:val="24"/>
        </w:rPr>
        <w:sectPr>
          <w:type w:val="continuous"/>
          <w:pgSz w:w="11907" w:h="16839"/>
          <w:pgMar w:top="400" w:right="962" w:bottom="984" w:left="1461" w:header="0" w:footer="679" w:gutter="0"/>
          <w:cols w:equalWidth="0" w:num="3">
            <w:col w:w="5153" w:space="64"/>
            <w:col w:w="1708" w:space="100"/>
            <w:col w:w="2458"/>
          </w:cols>
        </w:sectPr>
      </w:pPr>
    </w:p>
    <w:p w14:paraId="623C755C">
      <w:pPr>
        <w:spacing w:line="339" w:lineRule="auto"/>
        <w:rPr>
          <w:rFonts w:ascii="Arial"/>
          <w:sz w:val="21"/>
        </w:rPr>
      </w:pP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-5873750</wp:posOffset>
            </wp:positionV>
            <wp:extent cx="755650" cy="55245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4BBC0">
      <w:pPr>
        <w:spacing w:before="1" w:line="3754" w:lineRule="exact"/>
        <w:ind w:firstLine="2462"/>
      </w:pPr>
      <w:r>
        <w:rPr>
          <w:position w:val="-75"/>
        </w:rPr>
        <w:drawing>
          <wp:inline distT="0" distB="0" distL="0" distR="0">
            <wp:extent cx="3202940" cy="238315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23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0B12B">
      <w:pPr>
        <w:pStyle w:val="2"/>
        <w:spacing w:before="211" w:line="221" w:lineRule="auto"/>
        <w:ind w:left="3577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转换硬度选择界面</w:t>
      </w:r>
    </w:p>
    <w:p w14:paraId="5DED4777">
      <w:pPr>
        <w:spacing w:line="251" w:lineRule="auto"/>
        <w:rPr>
          <w:rFonts w:ascii="Arial"/>
          <w:sz w:val="21"/>
        </w:rPr>
      </w:pPr>
    </w:p>
    <w:p w14:paraId="6C853BE7">
      <w:pPr>
        <w:pStyle w:val="2"/>
        <w:spacing w:before="79" w:line="270" w:lineRule="auto"/>
        <w:ind w:left="44" w:right="28" w:firstLine="60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每个转换硬度表中显示的硬度表示这些硬度之间可以相互转换。例如试验用的测量标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尺选择的是</w:t>
      </w:r>
      <w:r>
        <w:rPr>
          <w:spacing w:val="-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HRC</w:t>
      </w:r>
      <w:r>
        <w:rPr>
          <w:spacing w:val="-1"/>
          <w:sz w:val="24"/>
          <w:szCs w:val="24"/>
        </w:rPr>
        <w:t>，则在</w:t>
      </w:r>
      <w:r>
        <w:rPr>
          <w:spacing w:val="-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ASTM_E140-12be</w:t>
      </w:r>
      <w:r>
        <w:rPr>
          <w:rFonts w:ascii="Times New Roman" w:hAnsi="Times New Roman" w:eastAsia="Times New Roman" w:cs="Times New Roman"/>
          <w:spacing w:val="38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标准下的非奥氏体钢（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HRC</w:t>
      </w:r>
      <w:r>
        <w:rPr>
          <w:rFonts w:ascii="Times New Roman" w:hAnsi="Times New Roman" w:eastAsia="Times New Roman" w:cs="Times New Roman"/>
          <w:spacing w:val="44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范围）转换硬度表</w:t>
      </w:r>
      <w:r>
        <w:rPr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中可以和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HRA</w:t>
      </w:r>
      <w:r>
        <w:rPr>
          <w:spacing w:val="-1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HRD</w:t>
      </w:r>
      <w:r>
        <w:rPr>
          <w:spacing w:val="-1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HR15N</w:t>
      </w:r>
      <w:r>
        <w:rPr>
          <w:spacing w:val="-1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HR30N</w:t>
      </w:r>
      <w:r>
        <w:rPr>
          <w:spacing w:val="-1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HR45N</w:t>
      </w:r>
      <w:r>
        <w:rPr>
          <w:spacing w:val="-1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HV</w:t>
      </w:r>
      <w:r>
        <w:rPr>
          <w:spacing w:val="-1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HBS10/3000</w:t>
      </w:r>
      <w:r>
        <w:rPr>
          <w:spacing w:val="-1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10"/>
          <w:sz w:val="24"/>
          <w:szCs w:val="24"/>
        </w:rPr>
        <w:t>HBW1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>0/3000</w:t>
      </w:r>
      <w:r>
        <w:rPr>
          <w:spacing w:val="-11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>HK0.5</w:t>
      </w:r>
      <w:r>
        <w:rPr>
          <w:spacing w:val="-11"/>
          <w:sz w:val="24"/>
          <w:szCs w:val="24"/>
        </w:rPr>
        <w:t>、</w:t>
      </w:r>
    </w:p>
    <w:p w14:paraId="6ACD59DB">
      <w:pPr>
        <w:spacing w:line="270" w:lineRule="auto"/>
        <w:rPr>
          <w:sz w:val="24"/>
          <w:szCs w:val="24"/>
        </w:rPr>
        <w:sectPr>
          <w:type w:val="continuous"/>
          <w:pgSz w:w="11907" w:h="16839"/>
          <w:pgMar w:top="400" w:right="962" w:bottom="984" w:left="1461" w:header="0" w:footer="679" w:gutter="0"/>
          <w:cols w:equalWidth="0" w:num="1">
            <w:col w:w="9483"/>
          </w:cols>
        </w:sectPr>
      </w:pPr>
    </w:p>
    <w:p w14:paraId="117B51A3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E7839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1426A66E">
      <w:pPr>
        <w:pStyle w:val="2"/>
        <w:spacing w:before="105" w:line="221" w:lineRule="auto"/>
        <w:ind w:left="40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HS </w:t>
      </w:r>
      <w:r>
        <w:rPr>
          <w:spacing w:val="-4"/>
          <w:sz w:val="24"/>
          <w:szCs w:val="24"/>
        </w:rPr>
        <w:t>进行硬度转换。</w:t>
      </w:r>
    </w:p>
    <w:p w14:paraId="7C183B84">
      <w:pPr>
        <w:pStyle w:val="2"/>
        <w:spacing w:before="104" w:line="229" w:lineRule="auto"/>
        <w:ind w:left="46" w:firstLine="600"/>
        <w:rPr>
          <w:sz w:val="24"/>
          <w:szCs w:val="24"/>
        </w:rPr>
      </w:pPr>
      <w:r>
        <w:rPr>
          <w:spacing w:val="1"/>
          <w:sz w:val="24"/>
          <w:szCs w:val="24"/>
        </w:rPr>
        <w:t>可以直接点击触摸屏显示的硬度图标如</w:t>
      </w:r>
      <w:r>
        <w:rPr>
          <w:spacing w:val="-39"/>
          <w:sz w:val="24"/>
          <w:szCs w:val="24"/>
        </w:rPr>
        <w:t xml:space="preserve"> </w:t>
      </w:r>
      <w:r>
        <w:rPr>
          <w:position w:val="-16"/>
          <w:sz w:val="24"/>
          <w:szCs w:val="24"/>
        </w:rPr>
        <w:drawing>
          <wp:inline distT="0" distB="0" distL="0" distR="0">
            <wp:extent cx="380365" cy="315595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0973" cy="31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4"/>
          <w:szCs w:val="24"/>
        </w:rPr>
        <w:t>或通过触摸面板上的“方向”键</w:t>
      </w:r>
      <w:r>
        <w:rPr>
          <w:position w:val="-11"/>
          <w:sz w:val="24"/>
          <w:szCs w:val="24"/>
        </w:rPr>
        <w:drawing>
          <wp:inline distT="0" distB="0" distL="0" distR="0">
            <wp:extent cx="555625" cy="238760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5637" cy="23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和确认键</w:t>
      </w:r>
      <w:r>
        <w:rPr>
          <w:spacing w:val="-66"/>
          <w:sz w:val="24"/>
          <w:szCs w:val="24"/>
        </w:rPr>
        <w:t xml:space="preserve"> </w:t>
      </w:r>
      <w:r>
        <w:rPr>
          <w:position w:val="-31"/>
          <w:sz w:val="24"/>
          <w:szCs w:val="24"/>
        </w:rPr>
        <w:drawing>
          <wp:inline distT="0" distB="0" distL="0" distR="0">
            <wp:extent cx="508000" cy="50609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08203" cy="50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4"/>
          <w:szCs w:val="24"/>
        </w:rPr>
        <w:t>选择需要转换的硬度。</w:t>
      </w:r>
    </w:p>
    <w:p w14:paraId="10667AD5">
      <w:pPr>
        <w:pStyle w:val="2"/>
        <w:spacing w:line="192" w:lineRule="auto"/>
        <w:ind w:left="171"/>
        <w:rPr>
          <w:sz w:val="24"/>
          <w:szCs w:val="24"/>
        </w:r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5</w:t>
      </w:r>
      <w:r>
        <w:rPr>
          <w:spacing w:val="-2"/>
          <w:sz w:val="24"/>
          <w:szCs w:val="24"/>
        </w:rPr>
        <w:t>）硬度修正设置</w:t>
      </w:r>
    </w:p>
    <w:p w14:paraId="36B696AC">
      <w:pPr>
        <w:pStyle w:val="2"/>
        <w:spacing w:before="1" w:line="212" w:lineRule="auto"/>
        <w:ind w:left="45" w:right="222" w:firstLine="599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在主菜单界面点击硬度修正图标 </w:t>
      </w:r>
      <w:r>
        <w:rPr>
          <w:position w:val="-21"/>
          <w:sz w:val="24"/>
          <w:szCs w:val="24"/>
        </w:rPr>
        <w:drawing>
          <wp:inline distT="0" distB="0" distL="0" distR="0">
            <wp:extent cx="467360" cy="43370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进入硬度修正选择界面如图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7 </w:t>
      </w:r>
      <w:r>
        <w:rPr>
          <w:spacing w:val="-1"/>
          <w:sz w:val="24"/>
          <w:szCs w:val="24"/>
        </w:rPr>
        <w:t>所示。或</w:t>
      </w:r>
      <w:r>
        <w:rPr>
          <w:spacing w:val="-2"/>
          <w:sz w:val="24"/>
          <w:szCs w:val="24"/>
        </w:rPr>
        <w:t>者通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触摸板上的“方向”键</w:t>
      </w:r>
      <w:r>
        <w:rPr>
          <w:spacing w:val="-72"/>
          <w:sz w:val="24"/>
          <w:szCs w:val="24"/>
        </w:rPr>
        <w:t xml:space="preserve"> </w:t>
      </w:r>
      <w:r>
        <w:rPr>
          <w:position w:val="-11"/>
          <w:sz w:val="24"/>
          <w:szCs w:val="24"/>
        </w:rPr>
        <w:drawing>
          <wp:inline distT="0" distB="0" distL="0" distR="0">
            <wp:extent cx="560705" cy="24701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237" cy="24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4"/>
          <w:szCs w:val="24"/>
        </w:rPr>
        <w:t>选择该图标再触摸确认键</w:t>
      </w:r>
      <w:r>
        <w:rPr>
          <w:position w:val="-33"/>
          <w:sz w:val="24"/>
          <w:szCs w:val="24"/>
        </w:rPr>
        <w:drawing>
          <wp:inline distT="0" distB="0" distL="0" distR="0">
            <wp:extent cx="525780" cy="515620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190" cy="5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4"/>
          <w:szCs w:val="24"/>
        </w:rPr>
        <w:t>进入硬度修正选择界面。</w:t>
      </w:r>
    </w:p>
    <w:p w14:paraId="44AC39C9">
      <w:pPr>
        <w:spacing w:before="135" w:line="3736" w:lineRule="exact"/>
        <w:ind w:firstLine="2522"/>
      </w:pPr>
      <w:r>
        <w:rPr>
          <w:position w:val="-74"/>
        </w:rPr>
        <w:drawing>
          <wp:inline distT="0" distB="0" distL="0" distR="0">
            <wp:extent cx="3202940" cy="2372360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03447" cy="2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0A04">
      <w:pPr>
        <w:pStyle w:val="2"/>
        <w:spacing w:before="198" w:line="220" w:lineRule="auto"/>
        <w:ind w:left="3577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7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硬度修正选择界面</w:t>
      </w:r>
    </w:p>
    <w:p w14:paraId="2B882CE5">
      <w:pPr>
        <w:pStyle w:val="2"/>
        <w:spacing w:before="204" w:line="242" w:lineRule="auto"/>
        <w:ind w:left="47" w:right="219" w:firstLine="47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spacing w:val="-1"/>
          <w:sz w:val="24"/>
          <w:szCs w:val="24"/>
        </w:rPr>
        <w:t xml:space="preserve">在该界面点击需要修正的标尺图标例如 </w:t>
      </w:r>
      <w:r>
        <w:rPr>
          <w:position w:val="-14"/>
          <w:sz w:val="24"/>
          <w:szCs w:val="24"/>
        </w:rPr>
        <w:drawing>
          <wp:inline distT="0" distB="0" distL="0" distR="0">
            <wp:extent cx="377825" cy="309245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，进入</w:t>
      </w:r>
      <w:r>
        <w:rPr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HRC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修正界面如图</w:t>
      </w:r>
      <w:r>
        <w:rPr>
          <w:spacing w:val="-3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8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所示，或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者通过触摸面板上的“方向”键</w:t>
      </w:r>
      <w:r>
        <w:rPr>
          <w:position w:val="-12"/>
          <w:sz w:val="24"/>
          <w:szCs w:val="24"/>
        </w:rPr>
        <w:drawing>
          <wp:inline distT="0" distB="0" distL="0" distR="0">
            <wp:extent cx="565785" cy="247015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200" cy="2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4"/>
          <w:szCs w:val="24"/>
        </w:rPr>
        <w:t>选择相应的图标再触摸确认键</w:t>
      </w:r>
      <w:r>
        <w:rPr>
          <w:spacing w:val="-94"/>
          <w:sz w:val="24"/>
          <w:szCs w:val="24"/>
        </w:rPr>
        <w:t xml:space="preserve"> </w:t>
      </w:r>
      <w:r>
        <w:rPr>
          <w:position w:val="-34"/>
          <w:sz w:val="24"/>
          <w:szCs w:val="24"/>
        </w:rPr>
        <w:drawing>
          <wp:inline distT="0" distB="0" distL="0" distR="0">
            <wp:extent cx="521970" cy="516255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1996" cy="5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4"/>
          <w:szCs w:val="24"/>
        </w:rPr>
        <w:t xml:space="preserve">进入 </w:t>
      </w:r>
      <w:r>
        <w:rPr>
          <w:rFonts w:ascii="Times New Roman" w:hAnsi="Times New Roman" w:eastAsia="Times New Roman" w:cs="Times New Roman"/>
          <w:sz w:val="24"/>
          <w:szCs w:val="24"/>
        </w:rPr>
        <w:t>HRC</w:t>
      </w:r>
    </w:p>
    <w:p w14:paraId="7E5999C5">
      <w:pPr>
        <w:pStyle w:val="2"/>
        <w:spacing w:before="76" w:line="220" w:lineRule="auto"/>
        <w:ind w:left="45"/>
        <w:rPr>
          <w:sz w:val="24"/>
          <w:szCs w:val="24"/>
        </w:rPr>
      </w:pPr>
      <w:r>
        <w:rPr>
          <w:spacing w:val="-7"/>
          <w:sz w:val="24"/>
          <w:szCs w:val="24"/>
        </w:rPr>
        <w:t>修正界面。</w:t>
      </w:r>
    </w:p>
    <w:p w14:paraId="07409FFB">
      <w:pPr>
        <w:spacing w:line="280" w:lineRule="auto"/>
        <w:rPr>
          <w:rFonts w:ascii="Arial"/>
          <w:sz w:val="21"/>
        </w:rPr>
      </w:pPr>
    </w:p>
    <w:p w14:paraId="062787F7">
      <w:pPr>
        <w:spacing w:line="3770" w:lineRule="exact"/>
        <w:ind w:firstLine="2522"/>
      </w:pPr>
      <w:r>
        <w:rPr>
          <w:position w:val="-75"/>
        </w:rPr>
        <w:drawing>
          <wp:inline distT="0" distB="0" distL="0" distR="0">
            <wp:extent cx="3202940" cy="239395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23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AA7B">
      <w:pPr>
        <w:spacing w:line="261" w:lineRule="auto"/>
        <w:rPr>
          <w:rFonts w:ascii="Arial"/>
          <w:sz w:val="21"/>
        </w:rPr>
      </w:pPr>
    </w:p>
    <w:p w14:paraId="3AC96A32">
      <w:pPr>
        <w:pStyle w:val="2"/>
        <w:spacing w:before="79" w:line="220" w:lineRule="auto"/>
        <w:ind w:left="3817"/>
        <w:rPr>
          <w:sz w:val="24"/>
          <w:szCs w:val="24"/>
        </w:rPr>
      </w:pPr>
      <w:r>
        <w:rPr>
          <w:spacing w:val="-7"/>
          <w:sz w:val="24"/>
          <w:szCs w:val="24"/>
        </w:rPr>
        <w:t>图</w:t>
      </w:r>
      <w:r>
        <w:rPr>
          <w:spacing w:val="1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8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</w:t>
      </w:r>
      <w:r>
        <w:rPr>
          <w:spacing w:val="-7"/>
          <w:sz w:val="24"/>
          <w:szCs w:val="24"/>
        </w:rPr>
        <w:t>硬度修正界面</w:t>
      </w:r>
    </w:p>
    <w:p w14:paraId="4FF082DD">
      <w:pPr>
        <w:spacing w:line="220" w:lineRule="auto"/>
        <w:rPr>
          <w:sz w:val="24"/>
          <w:szCs w:val="24"/>
        </w:rPr>
        <w:sectPr>
          <w:footerReference r:id="rId17" w:type="default"/>
          <w:pgSz w:w="11907" w:h="16839"/>
          <w:pgMar w:top="400" w:right="769" w:bottom="984" w:left="1461" w:header="0" w:footer="679" w:gutter="0"/>
          <w:cols w:space="720" w:num="1"/>
        </w:sectPr>
      </w:pPr>
    </w:p>
    <w:p w14:paraId="694DEC52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94AA87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6AC33C03">
      <w:pPr>
        <w:pStyle w:val="2"/>
        <w:spacing w:before="215" w:line="221" w:lineRule="auto"/>
        <w:ind w:left="8074"/>
        <w:rPr>
          <w:sz w:val="24"/>
          <w:szCs w:val="24"/>
        </w:rPr>
      </w:pPr>
      <w:r>
        <w:pict>
          <v:shape id="_x0000_s1030" o:spid="_x0000_s1030" o:spt="202" type="#_x0000_t202" style="position:absolute;left:0pt;margin-left:25.25pt;margin-top:1pt;height:33.1pt;width:372.9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5D3457D">
                  <w:pPr>
                    <w:pStyle w:val="2"/>
                    <w:spacing w:before="20"/>
                    <w:ind w:left="20"/>
                    <w:rPr>
                      <w:sz w:val="24"/>
                      <w:szCs w:val="24"/>
                    </w:rPr>
                  </w:pPr>
                  <w:r>
                    <w:rPr>
                      <w:spacing w:val="-6"/>
                      <w:sz w:val="24"/>
                      <w:szCs w:val="24"/>
                    </w:rPr>
                    <w:t>硬度修正系统将每种测量标尺每</w:t>
                  </w:r>
                  <w:r>
                    <w:rPr>
                      <w:spacing w:val="-2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-6"/>
                      <w:sz w:val="24"/>
                      <w:szCs w:val="24"/>
                    </w:rPr>
                    <w:t xml:space="preserve">10 </w:t>
                  </w:r>
                  <w:r>
                    <w:rPr>
                      <w:spacing w:val="-6"/>
                      <w:sz w:val="24"/>
                      <w:szCs w:val="24"/>
                    </w:rPr>
                    <w:t>度分为一段，例如图中的图标</w:t>
                  </w:r>
                  <w:r>
                    <w:rPr>
                      <w:spacing w:val="-27"/>
                      <w:sz w:val="24"/>
                      <w:szCs w:val="24"/>
                    </w:rPr>
                    <w:t xml:space="preserve"> </w:t>
                  </w:r>
                  <w:r>
                    <w:rPr>
                      <w:position w:val="-23"/>
                      <w:sz w:val="24"/>
                      <w:szCs w:val="24"/>
                    </w:rPr>
                    <w:drawing>
                      <wp:inline distT="0" distB="0" distL="0" distR="0">
                        <wp:extent cx="395605" cy="394335"/>
                        <wp:effectExtent l="0" t="0" r="0" b="0"/>
                        <wp:docPr id="186" name="IM 1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" name="IM 186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39" cy="3947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pacing w:val="-3"/>
          <w:sz w:val="24"/>
          <w:szCs w:val="24"/>
        </w:rPr>
        <w:t>表示</w:t>
      </w:r>
      <w:r>
        <w:rPr>
          <w:spacing w:val="-5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HRC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标</w:t>
      </w:r>
    </w:p>
    <w:p w14:paraId="77A29DF4">
      <w:pPr>
        <w:spacing w:line="256" w:lineRule="auto"/>
        <w:rPr>
          <w:rFonts w:ascii="Arial"/>
          <w:sz w:val="21"/>
        </w:rPr>
      </w:pPr>
    </w:p>
    <w:p w14:paraId="435CC8A8">
      <w:pPr>
        <w:pStyle w:val="2"/>
        <w:spacing w:before="78" w:line="433" w:lineRule="auto"/>
        <w:ind w:left="51" w:right="189" w:hanging="7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尺的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31~40  </w:t>
      </w:r>
      <w:r>
        <w:rPr>
          <w:spacing w:val="-2"/>
          <w:sz w:val="24"/>
          <w:szCs w:val="24"/>
        </w:rPr>
        <w:t>段的修正值为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-0.5</w:t>
      </w:r>
      <w:r>
        <w:rPr>
          <w:spacing w:val="-2"/>
          <w:sz w:val="24"/>
          <w:szCs w:val="24"/>
        </w:rPr>
        <w:t xml:space="preserve">，即当使用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HRC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测量标尺试验时得到的硬</w:t>
      </w:r>
      <w:r>
        <w:rPr>
          <w:spacing w:val="-3"/>
          <w:sz w:val="24"/>
          <w:szCs w:val="24"/>
        </w:rPr>
        <w:t xml:space="preserve">度结果在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31HRC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到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40HRC </w:t>
      </w:r>
      <w:r>
        <w:rPr>
          <w:spacing w:val="-1"/>
          <w:sz w:val="24"/>
          <w:szCs w:val="24"/>
        </w:rPr>
        <w:t>这段范围时硬度修正系统自动将硬度结果减掉</w:t>
      </w:r>
      <w:r>
        <w:rPr>
          <w:spacing w:val="-5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0.5HRC</w:t>
      </w:r>
      <w:r>
        <w:rPr>
          <w:spacing w:val="-1"/>
          <w:sz w:val="24"/>
          <w:szCs w:val="24"/>
        </w:rPr>
        <w:t>。</w:t>
      </w:r>
    </w:p>
    <w:p w14:paraId="4D70D592">
      <w:pPr>
        <w:pStyle w:val="2"/>
        <w:spacing w:before="4" w:line="286" w:lineRule="auto"/>
        <w:ind w:left="45" w:firstLine="4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根据实际需求设置好每段的修正值然后点击界面的返回键 </w:t>
      </w:r>
      <w:r>
        <w:rPr>
          <w:position w:val="-12"/>
          <w:sz w:val="24"/>
          <w:szCs w:val="24"/>
        </w:rPr>
        <w:drawing>
          <wp:inline distT="0" distB="0" distL="0" distR="0">
            <wp:extent cx="467360" cy="286385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退出</w:t>
      </w:r>
      <w:r>
        <w:rPr>
          <w:spacing w:val="-2"/>
          <w:sz w:val="24"/>
          <w:szCs w:val="24"/>
        </w:rPr>
        <w:t>硬度修正界面，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或者通过触摸面板上的“方向”键</w:t>
      </w:r>
      <w:r>
        <w:rPr>
          <w:spacing w:val="-80"/>
          <w:sz w:val="24"/>
          <w:szCs w:val="24"/>
        </w:rPr>
        <w:t xml:space="preserve"> </w:t>
      </w:r>
      <w:r>
        <w:rPr>
          <w:position w:val="-11"/>
          <w:sz w:val="24"/>
          <w:szCs w:val="24"/>
        </w:rPr>
        <w:drawing>
          <wp:inline distT="0" distB="0" distL="0" distR="0">
            <wp:extent cx="551180" cy="24701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4"/>
          <w:szCs w:val="24"/>
        </w:rPr>
        <w:t>将将鼠标箭头</w:t>
      </w:r>
      <w:r>
        <w:rPr>
          <w:spacing w:val="-48"/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drawing>
          <wp:inline distT="0" distB="0" distL="0" distR="0">
            <wp:extent cx="200660" cy="28638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移动到</w:t>
      </w:r>
      <w:r>
        <w:rPr>
          <w:spacing w:val="-29"/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drawing>
          <wp:inline distT="0" distB="0" distL="0" distR="0">
            <wp:extent cx="467360" cy="286385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位置触摸“确</w:t>
      </w:r>
      <w:r>
        <w:rPr>
          <w:sz w:val="24"/>
          <w:szCs w:val="24"/>
        </w:rPr>
        <w:t xml:space="preserve">  </w:t>
      </w:r>
      <w:r>
        <w:rPr>
          <w:spacing w:val="-1"/>
          <w:sz w:val="24"/>
          <w:szCs w:val="24"/>
        </w:rPr>
        <w:t>认”键</w:t>
      </w:r>
      <w:r>
        <w:rPr>
          <w:spacing w:val="-71"/>
          <w:sz w:val="24"/>
          <w:szCs w:val="24"/>
        </w:rPr>
        <w:t xml:space="preserve"> </w:t>
      </w:r>
      <w:r>
        <w:rPr>
          <w:position w:val="-30"/>
          <w:sz w:val="24"/>
          <w:szCs w:val="24"/>
        </w:rPr>
        <w:drawing>
          <wp:inline distT="0" distB="0" distL="0" distR="0">
            <wp:extent cx="504190" cy="50800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4202" cy="50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退出硬度修正设置界面。</w:t>
      </w:r>
    </w:p>
    <w:p w14:paraId="7D3334BD">
      <w:pPr>
        <w:pStyle w:val="2"/>
        <w:spacing w:before="190" w:line="220" w:lineRule="auto"/>
        <w:ind w:left="51"/>
        <w:rPr>
          <w:sz w:val="24"/>
          <w:szCs w:val="24"/>
        </w:r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6</w:t>
      </w:r>
      <w:r>
        <w:rPr>
          <w:spacing w:val="-2"/>
          <w:sz w:val="24"/>
          <w:szCs w:val="24"/>
        </w:rPr>
        <w:t>）硬度报警设置</w:t>
      </w:r>
    </w:p>
    <w:p w14:paraId="3D954349">
      <w:pPr>
        <w:spacing w:line="265" w:lineRule="auto"/>
        <w:rPr>
          <w:rFonts w:ascii="Arial"/>
          <w:sz w:val="21"/>
        </w:rPr>
      </w:pPr>
    </w:p>
    <w:p w14:paraId="000FBE50">
      <w:pPr>
        <w:pStyle w:val="2"/>
        <w:spacing w:before="79" w:line="295" w:lineRule="auto"/>
        <w:ind w:left="46" w:right="248" w:firstLine="480"/>
        <w:rPr>
          <w:sz w:val="24"/>
          <w:szCs w:val="24"/>
        </w:rPr>
      </w:pPr>
      <w:r>
        <w:rPr>
          <w:sz w:val="24"/>
          <w:szCs w:val="24"/>
        </w:rPr>
        <w:t>用户可通过设置硬度报警上下限，当超过设定范围时自</w:t>
      </w:r>
      <w:r>
        <w:rPr>
          <w:spacing w:val="-1"/>
          <w:sz w:val="24"/>
          <w:szCs w:val="24"/>
        </w:rPr>
        <w:t>动弹出弹窗提示用户是否保存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和打印本次试验结果。</w:t>
      </w:r>
    </w:p>
    <w:p w14:paraId="7A6972D3">
      <w:pPr>
        <w:pStyle w:val="2"/>
        <w:spacing w:before="1" w:line="198" w:lineRule="auto"/>
        <w:ind w:left="45" w:right="190" w:firstLine="479"/>
        <w:rPr>
          <w:sz w:val="24"/>
          <w:szCs w:val="24"/>
        </w:rPr>
      </w:pPr>
      <w:r>
        <w:rPr>
          <w:spacing w:val="-3"/>
          <w:sz w:val="24"/>
          <w:szCs w:val="24"/>
        </w:rPr>
        <w:t>在主菜单界面点击硬度报警图标</w:t>
      </w:r>
      <w:r>
        <w:rPr>
          <w:spacing w:val="-42"/>
          <w:sz w:val="24"/>
          <w:szCs w:val="24"/>
        </w:rPr>
        <w:t xml:space="preserve"> </w:t>
      </w:r>
      <w:r>
        <w:rPr>
          <w:position w:val="-22"/>
          <w:sz w:val="24"/>
          <w:szCs w:val="24"/>
        </w:rPr>
        <w:drawing>
          <wp:inline distT="0" distB="0" distL="0" distR="0">
            <wp:extent cx="448945" cy="428625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49579" cy="42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进入硬度报警设置界面如图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9 </w:t>
      </w:r>
      <w:r>
        <w:rPr>
          <w:spacing w:val="-3"/>
          <w:sz w:val="24"/>
          <w:szCs w:val="24"/>
        </w:rPr>
        <w:t>所示。或者通触</w:t>
      </w:r>
      <w:r>
        <w:rPr>
          <w:sz w:val="24"/>
          <w:szCs w:val="24"/>
        </w:rPr>
        <w:t xml:space="preserve"> 摸板上的“方向”键</w:t>
      </w:r>
      <w:r>
        <w:rPr>
          <w:spacing w:val="-61"/>
          <w:sz w:val="24"/>
          <w:szCs w:val="24"/>
        </w:rPr>
        <w:t xml:space="preserve"> </w:t>
      </w:r>
      <w:r>
        <w:rPr>
          <w:position w:val="-11"/>
          <w:sz w:val="24"/>
          <w:szCs w:val="24"/>
        </w:rPr>
        <w:drawing>
          <wp:inline distT="0" distB="0" distL="0" distR="0">
            <wp:extent cx="551180" cy="247015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选择该图标再触摸确认键</w:t>
      </w:r>
      <w:r>
        <w:rPr>
          <w:spacing w:val="-90"/>
          <w:sz w:val="24"/>
          <w:szCs w:val="24"/>
        </w:rPr>
        <w:t xml:space="preserve"> </w:t>
      </w:r>
      <w:r>
        <w:rPr>
          <w:position w:val="-30"/>
          <w:sz w:val="24"/>
          <w:szCs w:val="24"/>
        </w:rPr>
        <w:drawing>
          <wp:inline distT="0" distB="0" distL="0" distR="0">
            <wp:extent cx="508000" cy="516255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08203" cy="51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进入硬度报警设置界面。</w:t>
      </w:r>
    </w:p>
    <w:p w14:paraId="67954A01">
      <w:pPr>
        <w:spacing w:before="27" w:line="3843" w:lineRule="exact"/>
        <w:ind w:firstLine="2193"/>
      </w:pPr>
      <w:r>
        <w:rPr>
          <w:position w:val="-76"/>
        </w:rPr>
        <w:drawing>
          <wp:inline distT="0" distB="0" distL="0" distR="0">
            <wp:extent cx="3239770" cy="243967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43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0D8D">
      <w:pPr>
        <w:pStyle w:val="2"/>
        <w:spacing w:before="221" w:line="220" w:lineRule="auto"/>
        <w:ind w:left="3337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图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9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</w:t>
      </w:r>
      <w:r>
        <w:rPr>
          <w:spacing w:val="-4"/>
          <w:sz w:val="24"/>
          <w:szCs w:val="24"/>
        </w:rPr>
        <w:t>硬度报警设置界面</w:t>
      </w:r>
    </w:p>
    <w:p w14:paraId="334AD588">
      <w:pPr>
        <w:spacing w:line="374" w:lineRule="auto"/>
        <w:rPr>
          <w:rFonts w:ascii="Arial"/>
          <w:sz w:val="21"/>
        </w:rPr>
      </w:pPr>
    </w:p>
    <w:p w14:paraId="68A1B59E">
      <w:pPr>
        <w:pStyle w:val="2"/>
        <w:spacing w:before="79"/>
        <w:ind w:left="44"/>
        <w:rPr>
          <w:sz w:val="24"/>
          <w:szCs w:val="24"/>
        </w:rPr>
      </w:pPr>
      <w:r>
        <w:rPr>
          <w:spacing w:val="-2"/>
          <w:sz w:val="24"/>
          <w:szCs w:val="24"/>
        </w:rPr>
        <w:t>在触摸屏上点击“报警上限”后面的输入框</w:t>
      </w:r>
      <w:r>
        <w:rPr>
          <w:spacing w:val="-36"/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drawing>
          <wp:inline distT="0" distB="0" distL="0" distR="0">
            <wp:extent cx="718820" cy="291465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在弹窗</w:t>
      </w:r>
      <w:r>
        <w:rPr>
          <w:spacing w:val="-3"/>
          <w:sz w:val="24"/>
          <w:szCs w:val="24"/>
        </w:rPr>
        <w:t>的数字输入键盘中输入需要</w:t>
      </w:r>
    </w:p>
    <w:p w14:paraId="4000E7D0">
      <w:pPr>
        <w:pStyle w:val="2"/>
        <w:ind w:left="49"/>
        <w:rPr>
          <w:sz w:val="24"/>
          <w:szCs w:val="24"/>
        </w:rPr>
      </w:pPr>
      <w:r>
        <w:drawing>
          <wp:anchor distT="0" distB="0" distL="0" distR="0" simplePos="0" relativeHeight="251705344" behindDoc="1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125730</wp:posOffset>
            </wp:positionV>
            <wp:extent cx="551180" cy="247015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  <w:szCs w:val="24"/>
        </w:rPr>
        <w:t xml:space="preserve">设置的报警上限数值，或者通过触摸板上的“方向”键  </w:t>
      </w:r>
      <w:r>
        <w:rPr>
          <w:spacing w:val="-3"/>
          <w:sz w:val="24"/>
          <w:szCs w:val="24"/>
        </w:rPr>
        <w:t xml:space="preserve">      和确认键</w:t>
      </w:r>
      <w:r>
        <w:rPr>
          <w:spacing w:val="-61"/>
          <w:sz w:val="24"/>
          <w:szCs w:val="24"/>
        </w:rPr>
        <w:t xml:space="preserve"> </w:t>
      </w:r>
      <w:r>
        <w:rPr>
          <w:position w:val="-30"/>
          <w:sz w:val="24"/>
          <w:szCs w:val="24"/>
        </w:rPr>
        <w:drawing>
          <wp:inline distT="0" distB="0" distL="0" distR="0">
            <wp:extent cx="297180" cy="50863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97591" cy="50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  <w:sz w:val="24"/>
          <w:szCs w:val="24"/>
        </w:rPr>
        <w:drawing>
          <wp:inline distT="0" distB="0" distL="0" distR="0">
            <wp:extent cx="210185" cy="353060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0610" cy="3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4"/>
          <w:szCs w:val="24"/>
        </w:rPr>
        <w:t>设置该参</w:t>
      </w:r>
    </w:p>
    <w:p w14:paraId="7296A241">
      <w:pPr>
        <w:pStyle w:val="2"/>
        <w:spacing w:before="104" w:line="220" w:lineRule="auto"/>
        <w:ind w:left="47"/>
        <w:rPr>
          <w:sz w:val="24"/>
          <w:szCs w:val="24"/>
        </w:rPr>
      </w:pPr>
      <w:r>
        <w:rPr>
          <w:spacing w:val="-12"/>
          <w:sz w:val="24"/>
          <w:szCs w:val="24"/>
        </w:rPr>
        <w:t>数。</w:t>
      </w:r>
    </w:p>
    <w:p w14:paraId="04430910">
      <w:pPr>
        <w:pStyle w:val="2"/>
        <w:spacing w:before="201"/>
        <w:ind w:left="533"/>
        <w:rPr>
          <w:sz w:val="24"/>
          <w:szCs w:val="24"/>
        </w:rPr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5342890</wp:posOffset>
            </wp:positionH>
            <wp:positionV relativeFrom="paragraph">
              <wp:posOffset>137795</wp:posOffset>
            </wp:positionV>
            <wp:extent cx="359410" cy="316865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31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  <w:szCs w:val="24"/>
        </w:rPr>
        <w:t xml:space="preserve">点击触摸屏上的 </w:t>
      </w:r>
      <w:r>
        <w:rPr>
          <w:position w:val="-17"/>
          <w:sz w:val="24"/>
          <w:szCs w:val="24"/>
        </w:rPr>
        <w:drawing>
          <wp:inline distT="0" distB="0" distL="0" distR="0">
            <wp:extent cx="359410" cy="328930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图标，打开上限位报警功能，此时该按</w:t>
      </w:r>
      <w:r>
        <w:rPr>
          <w:spacing w:val="-3"/>
          <w:sz w:val="24"/>
          <w:szCs w:val="24"/>
        </w:rPr>
        <w:t>钮显示变为</w:t>
      </w:r>
    </w:p>
    <w:p w14:paraId="6130AAD0">
      <w:pPr>
        <w:rPr>
          <w:sz w:val="24"/>
          <w:szCs w:val="24"/>
        </w:rPr>
        <w:sectPr>
          <w:footerReference r:id="rId18" w:type="default"/>
          <w:pgSz w:w="11907" w:h="16839"/>
          <w:pgMar w:top="400" w:right="800" w:bottom="984" w:left="1461" w:header="0" w:footer="678" w:gutter="0"/>
          <w:cols w:space="720" w:num="1"/>
        </w:sectPr>
      </w:pPr>
    </w:p>
    <w:p w14:paraId="177C3DED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712512" behindDoc="1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C9B54">
      <w:pPr>
        <w:pStyle w:val="2"/>
        <w:spacing w:before="68" w:line="183" w:lineRule="auto"/>
        <w:ind w:left="7220"/>
        <w:rPr>
          <w:sz w:val="21"/>
          <w:szCs w:val="21"/>
        </w:rPr>
      </w:pP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39651FED">
      <w:pPr>
        <w:pStyle w:val="2"/>
        <w:ind w:left="50"/>
        <w:rPr>
          <w:sz w:val="24"/>
          <w:szCs w:val="24"/>
        </w:rPr>
      </w:pPr>
      <w: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33020</wp:posOffset>
            </wp:positionV>
            <wp:extent cx="6016625" cy="8890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  <w:szCs w:val="24"/>
        </w:rPr>
        <w:t>也可通过触摸板上的“方向”键</w:t>
      </w:r>
      <w:r>
        <w:rPr>
          <w:spacing w:val="-21"/>
          <w:sz w:val="24"/>
          <w:szCs w:val="24"/>
        </w:rPr>
        <w:t xml:space="preserve"> </w:t>
      </w:r>
      <w:r>
        <w:rPr>
          <w:position w:val="-12"/>
          <w:sz w:val="24"/>
          <w:szCs w:val="24"/>
        </w:rPr>
        <w:drawing>
          <wp:inline distT="0" distB="0" distL="0" distR="0">
            <wp:extent cx="551180" cy="246380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和确认键</w:t>
      </w:r>
      <w:r>
        <w:rPr>
          <w:spacing w:val="-99"/>
          <w:sz w:val="24"/>
          <w:szCs w:val="24"/>
        </w:rPr>
        <w:t xml:space="preserve"> </w:t>
      </w:r>
      <w:r>
        <w:rPr>
          <w:position w:val="-32"/>
          <w:sz w:val="24"/>
          <w:szCs w:val="24"/>
        </w:rPr>
        <w:drawing>
          <wp:inline distT="0" distB="0" distL="0" distR="0">
            <wp:extent cx="504190" cy="505460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4211" cy="50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打开或关闭上限位报警功能。</w:t>
      </w:r>
    </w:p>
    <w:p w14:paraId="310B4609">
      <w:pPr>
        <w:pStyle w:val="2"/>
        <w:spacing w:before="87" w:line="220" w:lineRule="auto"/>
        <w:ind w:left="526"/>
        <w:rPr>
          <w:sz w:val="24"/>
          <w:szCs w:val="24"/>
        </w:rPr>
      </w:pPr>
      <w:r>
        <w:rPr>
          <w:spacing w:val="-1"/>
          <w:sz w:val="24"/>
          <w:szCs w:val="24"/>
        </w:rPr>
        <w:t>重复以上操作完成对报警下限数值的设置，以及打</w:t>
      </w:r>
      <w:r>
        <w:rPr>
          <w:spacing w:val="-2"/>
          <w:sz w:val="24"/>
          <w:szCs w:val="24"/>
        </w:rPr>
        <w:t>开或关闭下限报警功能。</w:t>
      </w:r>
    </w:p>
    <w:p w14:paraId="0223F79F">
      <w:pPr>
        <w:pStyle w:val="2"/>
        <w:spacing w:before="242" w:line="279" w:lineRule="auto"/>
        <w:ind w:left="45" w:firstLine="47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根据实际需求设置好硬度报警上下限后点击界面的返回键</w:t>
      </w:r>
      <w:r>
        <w:rPr>
          <w:position w:val="-14"/>
          <w:sz w:val="24"/>
          <w:szCs w:val="24"/>
        </w:rPr>
        <w:drawing>
          <wp:inline distT="0" distB="0" distL="0" distR="0">
            <wp:extent cx="470535" cy="286385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0915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退出硬度修正</w:t>
      </w:r>
      <w:r>
        <w:rPr>
          <w:spacing w:val="-2"/>
          <w:sz w:val="24"/>
          <w:szCs w:val="24"/>
        </w:rPr>
        <w:t>界面，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或者通过触摸面板上的“方向”键 </w:t>
      </w:r>
      <w:r>
        <w:rPr>
          <w:position w:val="-10"/>
          <w:sz w:val="24"/>
          <w:szCs w:val="24"/>
        </w:rPr>
        <w:drawing>
          <wp:inline distT="0" distB="0" distL="0" distR="0">
            <wp:extent cx="551180" cy="247015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将鼠标箭头</w:t>
      </w:r>
      <w:r>
        <w:rPr>
          <w:spacing w:val="-24"/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drawing>
          <wp:inline distT="0" distB="0" distL="0" distR="0">
            <wp:extent cx="200660" cy="287655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移动到</w:t>
      </w:r>
      <w:r>
        <w:rPr>
          <w:spacing w:val="-70"/>
          <w:sz w:val="24"/>
          <w:szCs w:val="24"/>
        </w:rPr>
        <w:t xml:space="preserve"> </w:t>
      </w:r>
      <w:r>
        <w:rPr>
          <w:position w:val="-15"/>
          <w:sz w:val="24"/>
          <w:szCs w:val="24"/>
        </w:rPr>
        <w:drawing>
          <wp:inline distT="0" distB="0" distL="0" distR="0">
            <wp:extent cx="467360" cy="284480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28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位置 触摸“确</w:t>
      </w:r>
      <w:r>
        <w:rPr>
          <w:sz w:val="24"/>
          <w:szCs w:val="24"/>
        </w:rPr>
        <w:t xml:space="preserve"> 认”键</w:t>
      </w:r>
      <w:r>
        <w:rPr>
          <w:spacing w:val="-91"/>
          <w:sz w:val="24"/>
          <w:szCs w:val="24"/>
        </w:rPr>
        <w:t xml:space="preserve"> </w:t>
      </w:r>
      <w:r>
        <w:rPr>
          <w:position w:val="-31"/>
          <w:sz w:val="24"/>
          <w:szCs w:val="24"/>
        </w:rPr>
        <w:drawing>
          <wp:inline distT="0" distB="0" distL="0" distR="0">
            <wp:extent cx="508000" cy="506730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08194" cy="5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退出硬度报警设置界面。</w:t>
      </w:r>
    </w:p>
    <w:p w14:paraId="28D0DDBA">
      <w:pPr>
        <w:pStyle w:val="2"/>
        <w:spacing w:before="100" w:line="459" w:lineRule="auto"/>
        <w:ind w:left="44" w:right="65" w:firstLine="481"/>
        <w:rPr>
          <w:sz w:val="24"/>
          <w:szCs w:val="24"/>
        </w:rPr>
      </w:pPr>
      <w:r>
        <w:rPr>
          <w:spacing w:val="-3"/>
          <w:sz w:val="24"/>
          <w:szCs w:val="24"/>
        </w:rPr>
        <w:t>此外用户也可直接在待机界面点击“报警尺”如图</w:t>
      </w:r>
      <w:r>
        <w:rPr>
          <w:spacing w:val="-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10 </w:t>
      </w:r>
      <w:r>
        <w:rPr>
          <w:spacing w:val="-3"/>
          <w:sz w:val="24"/>
          <w:szCs w:val="24"/>
        </w:rPr>
        <w:t>所示，点击红色区域即可进入硬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度报警设置界面。</w:t>
      </w:r>
    </w:p>
    <w:p w14:paraId="2050F63A">
      <w:pPr>
        <w:spacing w:line="3770" w:lineRule="exact"/>
        <w:ind w:firstLine="2433"/>
      </w:pPr>
      <w:r>
        <w:rPr>
          <w:position w:val="-75"/>
        </w:rPr>
        <w:drawing>
          <wp:inline distT="0" distB="0" distL="0" distR="0">
            <wp:extent cx="3238500" cy="2393950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086F1">
      <w:pPr>
        <w:spacing w:line="261" w:lineRule="auto"/>
        <w:rPr>
          <w:rFonts w:ascii="Arial"/>
          <w:sz w:val="21"/>
        </w:rPr>
      </w:pPr>
    </w:p>
    <w:p w14:paraId="5D80BF1D">
      <w:pPr>
        <w:pStyle w:val="2"/>
        <w:spacing w:before="79" w:line="220" w:lineRule="auto"/>
        <w:ind w:left="3277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10        </w:t>
      </w:r>
      <w:r>
        <w:rPr>
          <w:spacing w:val="-3"/>
          <w:sz w:val="24"/>
          <w:szCs w:val="24"/>
        </w:rPr>
        <w:t>硬度报警设置快捷方式</w:t>
      </w:r>
    </w:p>
    <w:p w14:paraId="4C439B58">
      <w:pPr>
        <w:spacing w:line="258" w:lineRule="auto"/>
        <w:rPr>
          <w:rFonts w:ascii="Arial"/>
          <w:sz w:val="21"/>
        </w:rPr>
      </w:pPr>
    </w:p>
    <w:p w14:paraId="6C492F28">
      <w:pPr>
        <w:pStyle w:val="2"/>
        <w:spacing w:before="78" w:line="220" w:lineRule="auto"/>
        <w:ind w:left="51"/>
        <w:rPr>
          <w:sz w:val="24"/>
          <w:szCs w:val="24"/>
        </w:r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7</w:t>
      </w:r>
      <w:r>
        <w:rPr>
          <w:spacing w:val="-2"/>
          <w:sz w:val="24"/>
          <w:szCs w:val="24"/>
        </w:rPr>
        <w:t>）统计模式设置</w:t>
      </w:r>
    </w:p>
    <w:p w14:paraId="2C541017">
      <w:pPr>
        <w:spacing w:line="259" w:lineRule="auto"/>
        <w:rPr>
          <w:rFonts w:ascii="Arial"/>
          <w:sz w:val="21"/>
        </w:rPr>
      </w:pPr>
    </w:p>
    <w:p w14:paraId="38710299">
      <w:pPr>
        <w:pStyle w:val="2"/>
        <w:spacing w:before="79" w:line="473" w:lineRule="auto"/>
        <w:ind w:left="44" w:right="65" w:firstLine="602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单点模式下每做完一次试验记录一次并自动打印一次（如果开启自动打印功能</w:t>
      </w:r>
      <w:r>
        <w:rPr>
          <w:spacing w:val="-2"/>
          <w:sz w:val="24"/>
          <w:szCs w:val="24"/>
        </w:rPr>
        <w:t>），</w:t>
      </w:r>
      <w:r>
        <w:rPr>
          <w:spacing w:val="-4"/>
          <w:sz w:val="24"/>
          <w:szCs w:val="24"/>
        </w:rPr>
        <w:t>平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均模式下可设置平均统计次数，如果设置平均统计次数为</w:t>
      </w:r>
      <w:r>
        <w:rPr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10</w:t>
      </w:r>
      <w:r>
        <w:rPr>
          <w:spacing w:val="-2"/>
          <w:sz w:val="24"/>
          <w:szCs w:val="24"/>
        </w:rPr>
        <w:t>，</w:t>
      </w:r>
      <w:r>
        <w:rPr>
          <w:spacing w:val="-3"/>
          <w:sz w:val="24"/>
          <w:szCs w:val="24"/>
        </w:rPr>
        <w:t>则每试验</w:t>
      </w:r>
      <w:r>
        <w:rPr>
          <w:spacing w:val="-2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10</w:t>
      </w:r>
      <w:r>
        <w:rPr>
          <w:rFonts w:ascii="Times New Roman" w:hAnsi="Times New Roman" w:eastAsia="Times New Roman" w:cs="Times New Roman"/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次作为一组数</w:t>
      </w:r>
      <w:r>
        <w:rPr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据记录下来并自动打印一次（如果开启自动打印功能）。平均统计模式下可分析每组数据的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最大值、最小值、平均值以及曲线显示处理。</w:t>
      </w:r>
    </w:p>
    <w:p w14:paraId="66FEB0D6">
      <w:pPr>
        <w:spacing w:line="473" w:lineRule="auto"/>
        <w:rPr>
          <w:sz w:val="24"/>
          <w:szCs w:val="24"/>
        </w:rPr>
        <w:sectPr>
          <w:footerReference r:id="rId19" w:type="default"/>
          <w:pgSz w:w="11907" w:h="16839"/>
          <w:pgMar w:top="400" w:right="925" w:bottom="984" w:left="1461" w:header="0" w:footer="678" w:gutter="0"/>
          <w:cols w:space="720" w:num="1"/>
        </w:sectPr>
      </w:pPr>
    </w:p>
    <w:p w14:paraId="294F4C3C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82EDAE">
      <w:pPr>
        <w:pStyle w:val="2"/>
        <w:spacing w:before="68" w:line="221" w:lineRule="auto"/>
        <w:ind w:left="7220"/>
        <w:rPr>
          <w:sz w:val="21"/>
          <w:szCs w:val="21"/>
        </w:rPr>
      </w:pP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169CD0EA">
      <w:pPr>
        <w:spacing w:line="366" w:lineRule="auto"/>
        <w:rPr>
          <w:rFonts w:ascii="Arial"/>
          <w:sz w:val="21"/>
        </w:rPr>
      </w:pPr>
      <w:r>
        <w:drawing>
          <wp:anchor distT="0" distB="0" distL="0" distR="0" simplePos="0" relativeHeight="2517166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5080</wp:posOffset>
            </wp:positionV>
            <wp:extent cx="6016625" cy="8890"/>
            <wp:effectExtent l="0" t="0" r="0" b="0"/>
            <wp:wrapNone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137BA">
      <w:pPr>
        <w:spacing w:line="3843" w:lineRule="exact"/>
        <w:ind w:firstLine="2193"/>
      </w:pPr>
      <w:r>
        <w:rPr>
          <w:position w:val="-76"/>
        </w:rPr>
        <w:drawing>
          <wp:inline distT="0" distB="0" distL="0" distR="0">
            <wp:extent cx="3239770" cy="2439670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43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F7FC">
      <w:pPr>
        <w:pStyle w:val="2"/>
        <w:spacing w:before="221" w:line="220" w:lineRule="auto"/>
        <w:ind w:left="3582"/>
        <w:rPr>
          <w:sz w:val="24"/>
          <w:szCs w:val="24"/>
        </w:rPr>
      </w:pPr>
      <w:r>
        <w:rPr>
          <w:spacing w:val="-8"/>
          <w:sz w:val="24"/>
          <w:szCs w:val="24"/>
        </w:rPr>
        <w:t>图</w:t>
      </w:r>
      <w:r>
        <w:rPr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11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</w:t>
      </w:r>
      <w:r>
        <w:rPr>
          <w:spacing w:val="-8"/>
          <w:sz w:val="24"/>
          <w:szCs w:val="24"/>
        </w:rPr>
        <w:t>统计模式设置界面</w:t>
      </w:r>
    </w:p>
    <w:p w14:paraId="14C6640A">
      <w:pPr>
        <w:spacing w:line="315" w:lineRule="auto"/>
        <w:rPr>
          <w:rFonts w:ascii="Arial"/>
          <w:sz w:val="21"/>
        </w:rPr>
      </w:pPr>
    </w:p>
    <w:p w14:paraId="7D4BC2E4">
      <w:pPr>
        <w:pStyle w:val="2"/>
        <w:spacing w:before="78"/>
        <w:ind w:right="25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在主菜单界面点击图标 </w:t>
      </w:r>
      <w:r>
        <w:rPr>
          <w:position w:val="-20"/>
          <w:sz w:val="24"/>
          <w:szCs w:val="24"/>
        </w:rPr>
        <w:drawing>
          <wp:inline distT="0" distB="0" distL="0" distR="0">
            <wp:extent cx="431165" cy="41656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31292" cy="41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进入数据统计模式设置界面如图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11</w:t>
      </w:r>
      <w:r>
        <w:rPr>
          <w:rFonts w:ascii="Times New Roman" w:hAnsi="Times New Roman" w:eastAsia="Times New Roman" w:cs="Times New Roman"/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所示。或者通触</w:t>
      </w:r>
    </w:p>
    <w:p w14:paraId="7C2404C9">
      <w:pPr>
        <w:pStyle w:val="2"/>
        <w:ind w:left="45"/>
        <w:rPr>
          <w:sz w:val="24"/>
          <w:szCs w:val="24"/>
        </w:rPr>
      </w:pP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112395</wp:posOffset>
            </wp:positionV>
            <wp:extent cx="551180" cy="247650"/>
            <wp:effectExtent l="0" t="0" r="0" b="0"/>
            <wp:wrapNone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  <w:szCs w:val="24"/>
        </w:rPr>
        <w:t>摸板上的“方向”键        选择该图标再触摸确认键</w:t>
      </w:r>
      <w:r>
        <w:rPr>
          <w:spacing w:val="-78"/>
          <w:sz w:val="24"/>
          <w:szCs w:val="24"/>
        </w:rPr>
        <w:t xml:space="preserve"> </w:t>
      </w:r>
      <w:r>
        <w:rPr>
          <w:position w:val="-29"/>
          <w:sz w:val="24"/>
          <w:szCs w:val="24"/>
        </w:rPr>
        <w:drawing>
          <wp:inline distT="0" distB="0" distL="0" distR="0">
            <wp:extent cx="504190" cy="480060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4211" cy="48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进入统计模式设置界面。</w:t>
      </w:r>
    </w:p>
    <w:p w14:paraId="57AFA81A">
      <w:pPr>
        <w:pStyle w:val="2"/>
        <w:spacing w:before="109" w:line="471" w:lineRule="auto"/>
        <w:ind w:left="44" w:right="26" w:firstLine="60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在该界面可以选择“单点”或者“平均”模式；每次试验都有一个名字，试验名称的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命名规则是：预设名称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_</w:t>
      </w:r>
      <w:r>
        <w:rPr>
          <w:spacing w:val="-2"/>
          <w:sz w:val="24"/>
          <w:szCs w:val="24"/>
        </w:rPr>
        <w:t>试验编号。例如设置“单点预设名称”为“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Default</w:t>
      </w:r>
      <w:r>
        <w:rPr>
          <w:spacing w:val="-2"/>
          <w:sz w:val="24"/>
          <w:szCs w:val="24"/>
        </w:rPr>
        <w:t>”则试验名称就</w:t>
      </w:r>
      <w:r>
        <w:rPr>
          <w:spacing w:val="16"/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>是“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Default_001</w:t>
      </w:r>
      <w:r>
        <w:rPr>
          <w:spacing w:val="-13"/>
          <w:sz w:val="24"/>
          <w:szCs w:val="24"/>
        </w:rPr>
        <w:t>”、“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Default_002</w:t>
      </w:r>
      <w:r>
        <w:rPr>
          <w:spacing w:val="-13"/>
          <w:sz w:val="24"/>
          <w:szCs w:val="24"/>
        </w:rPr>
        <w:t>”、“</w:t>
      </w:r>
      <w:r>
        <w:rPr>
          <w:rFonts w:ascii="Times New Roman" w:hAnsi="Times New Roman" w:eastAsia="Times New Roman" w:cs="Times New Roman"/>
          <w:spacing w:val="-13"/>
          <w:sz w:val="24"/>
          <w:szCs w:val="24"/>
        </w:rPr>
        <w:t>Default_003</w:t>
      </w:r>
      <w:r>
        <w:rPr>
          <w:rFonts w:ascii="Times New Roman" w:hAnsi="Times New Roman" w:eastAsia="Times New Roman" w:cs="Times New Roman"/>
          <w:spacing w:val="-15"/>
          <w:sz w:val="24"/>
          <w:szCs w:val="24"/>
        </w:rPr>
        <w:t xml:space="preserve"> </w:t>
      </w:r>
      <w:r>
        <w:rPr>
          <w:spacing w:val="-109"/>
          <w:sz w:val="24"/>
          <w:szCs w:val="24"/>
        </w:rPr>
        <w:t>”······;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在平均模式下可设置“平均统计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次数”设置范围为</w:t>
      </w:r>
      <w:r>
        <w:rPr>
          <w:spacing w:val="-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1~10</w:t>
      </w:r>
      <w:r>
        <w:rPr>
          <w:spacing w:val="-2"/>
          <w:sz w:val="24"/>
          <w:szCs w:val="24"/>
        </w:rPr>
        <w:t>。例如设置平均统计次数为</w:t>
      </w:r>
      <w:r>
        <w:rPr>
          <w:spacing w:val="-4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时，当统计模式为平均模式时，则设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备每</w:t>
      </w:r>
      <w:r>
        <w:rPr>
          <w:spacing w:val="-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5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点作为一组数据存储和打印。</w:t>
      </w:r>
    </w:p>
    <w:p w14:paraId="7E73CC3F">
      <w:pPr>
        <w:pStyle w:val="2"/>
        <w:spacing w:before="55" w:line="220" w:lineRule="auto"/>
        <w:ind w:left="51"/>
        <w:rPr>
          <w:sz w:val="24"/>
          <w:szCs w:val="24"/>
        </w:r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8</w:t>
      </w:r>
      <w:r>
        <w:rPr>
          <w:spacing w:val="-2"/>
          <w:sz w:val="24"/>
          <w:szCs w:val="24"/>
        </w:rPr>
        <w:t>）历史数据查看</w:t>
      </w:r>
    </w:p>
    <w:p w14:paraId="6392F664">
      <w:pPr>
        <w:spacing w:line="258" w:lineRule="auto"/>
        <w:rPr>
          <w:rFonts w:ascii="Arial"/>
          <w:sz w:val="21"/>
        </w:rPr>
      </w:pPr>
    </w:p>
    <w:p w14:paraId="725CF922">
      <w:pPr>
        <w:pStyle w:val="2"/>
        <w:spacing w:before="79" w:line="220" w:lineRule="auto"/>
        <w:ind w:right="28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>完成硬度试验后可通过历史数据查看功能查看历史数据以及打印。在主菜单界面点击</w:t>
      </w:r>
    </w:p>
    <w:p w14:paraId="69D3D31F">
      <w:pPr>
        <w:pStyle w:val="2"/>
        <w:spacing w:before="100" w:line="205" w:lineRule="auto"/>
        <w:ind w:left="49" w:right="28" w:firstLine="19"/>
        <w:rPr>
          <w:sz w:val="24"/>
          <w:szCs w:val="24"/>
        </w:rPr>
      </w:pPr>
      <w:r>
        <w:rPr>
          <w:spacing w:val="-4"/>
          <w:sz w:val="24"/>
          <w:szCs w:val="24"/>
        </w:rPr>
        <w:t>图标</w:t>
      </w:r>
      <w:r>
        <w:rPr>
          <w:spacing w:val="-33"/>
          <w:sz w:val="24"/>
          <w:szCs w:val="24"/>
        </w:rPr>
        <w:t xml:space="preserve"> </w:t>
      </w:r>
      <w:r>
        <w:rPr>
          <w:position w:val="-23"/>
          <w:sz w:val="24"/>
          <w:szCs w:val="24"/>
        </w:rPr>
        <w:drawing>
          <wp:inline distT="0" distB="0" distL="0" distR="0">
            <wp:extent cx="467360" cy="433705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67868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进入历史数据界面如图</w:t>
      </w:r>
      <w:r>
        <w:rPr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12 </w:t>
      </w:r>
      <w:r>
        <w:rPr>
          <w:spacing w:val="-4"/>
          <w:sz w:val="24"/>
          <w:szCs w:val="24"/>
        </w:rPr>
        <w:t>所示。或者通触摸板上的“方向”键</w:t>
      </w:r>
      <w:r>
        <w:rPr>
          <w:spacing w:val="-44"/>
          <w:sz w:val="24"/>
          <w:szCs w:val="24"/>
        </w:rPr>
        <w:t xml:space="preserve"> </w:t>
      </w:r>
      <w:r>
        <w:rPr>
          <w:position w:val="-10"/>
          <w:sz w:val="24"/>
          <w:szCs w:val="24"/>
        </w:rPr>
        <w:drawing>
          <wp:inline distT="0" distB="0" distL="0" distR="0">
            <wp:extent cx="551180" cy="247015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4"/>
          <w:szCs w:val="24"/>
        </w:rPr>
        <w:t>选择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该图标再触摸确认键</w:t>
      </w:r>
      <w:r>
        <w:rPr>
          <w:spacing w:val="-67"/>
          <w:sz w:val="24"/>
          <w:szCs w:val="24"/>
        </w:rPr>
        <w:t xml:space="preserve"> </w:t>
      </w:r>
      <w:r>
        <w:rPr>
          <w:position w:val="-32"/>
          <w:sz w:val="24"/>
          <w:szCs w:val="24"/>
        </w:rPr>
        <w:drawing>
          <wp:inline distT="0" distB="0" distL="0" distR="0">
            <wp:extent cx="504190" cy="508000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04211" cy="5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进入单点历史数据浏览界面。</w:t>
      </w:r>
    </w:p>
    <w:p w14:paraId="7900B566">
      <w:pPr>
        <w:spacing w:line="205" w:lineRule="auto"/>
        <w:rPr>
          <w:sz w:val="24"/>
          <w:szCs w:val="24"/>
        </w:rPr>
        <w:sectPr>
          <w:footerReference r:id="rId20" w:type="default"/>
          <w:pgSz w:w="11907" w:h="16839"/>
          <w:pgMar w:top="400" w:right="962" w:bottom="984" w:left="1461" w:header="0" w:footer="678" w:gutter="0"/>
          <w:cols w:space="720" w:num="1"/>
        </w:sectPr>
      </w:pPr>
    </w:p>
    <w:p w14:paraId="1DB1AB57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51990">
      <w:pPr>
        <w:pStyle w:val="2"/>
        <w:spacing w:before="68" w:line="221" w:lineRule="auto"/>
        <w:ind w:left="7220"/>
        <w:rPr>
          <w:sz w:val="21"/>
          <w:szCs w:val="21"/>
        </w:rPr>
      </w:pP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522CDE05">
      <w:pPr>
        <w:spacing w:line="383" w:lineRule="auto"/>
        <w:rPr>
          <w:rFonts w:ascii="Arial"/>
          <w:sz w:val="21"/>
        </w:rPr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5080</wp:posOffset>
            </wp:positionV>
            <wp:extent cx="6016625" cy="8890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CA6BA">
      <w:pPr>
        <w:spacing w:line="3809" w:lineRule="exact"/>
        <w:ind w:firstLine="2493"/>
      </w:pPr>
      <w:r>
        <w:rPr>
          <w:position w:val="-76"/>
        </w:rPr>
        <w:drawing>
          <wp:inline distT="0" distB="0" distL="0" distR="0">
            <wp:extent cx="3239770" cy="2418080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41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B846">
      <w:pPr>
        <w:pStyle w:val="2"/>
        <w:spacing w:before="238" w:line="220" w:lineRule="auto"/>
        <w:ind w:left="3337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12        </w:t>
      </w:r>
      <w:r>
        <w:rPr>
          <w:spacing w:val="-3"/>
          <w:sz w:val="24"/>
          <w:szCs w:val="24"/>
        </w:rPr>
        <w:t>单点历史数据浏览界面</w:t>
      </w:r>
    </w:p>
    <w:p w14:paraId="1A9212F8">
      <w:pPr>
        <w:spacing w:line="280" w:lineRule="auto"/>
        <w:rPr>
          <w:rFonts w:ascii="Arial"/>
          <w:sz w:val="21"/>
        </w:rPr>
      </w:pPr>
    </w:p>
    <w:p w14:paraId="5804896C">
      <w:pPr>
        <w:pStyle w:val="2"/>
        <w:spacing w:before="78" w:line="326" w:lineRule="auto"/>
        <w:ind w:left="50" w:right="26" w:firstLine="59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在该界面可以在输入框输入数据的名称然后点击 </w:t>
      </w:r>
      <w:r>
        <w:rPr>
          <w:position w:val="-13"/>
          <w:sz w:val="24"/>
          <w:szCs w:val="24"/>
        </w:rPr>
        <w:drawing>
          <wp:inline distT="0" distB="0" distL="0" distR="0">
            <wp:extent cx="322580" cy="302895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23087" cy="30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进行搜索，也可以通过点击</w:t>
      </w:r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>图标</w:t>
      </w:r>
      <w:r>
        <w:rPr>
          <w:spacing w:val="-62"/>
          <w:sz w:val="24"/>
          <w:szCs w:val="24"/>
        </w:rPr>
        <w:t xml:space="preserve"> </w:t>
      </w:r>
      <w:r>
        <w:rPr>
          <w:position w:val="-15"/>
          <w:sz w:val="24"/>
          <w:szCs w:val="24"/>
        </w:rPr>
        <w:drawing>
          <wp:inline distT="0" distB="0" distL="0" distR="0">
            <wp:extent cx="322580" cy="298450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29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4"/>
          <w:szCs w:val="24"/>
        </w:rPr>
        <w:t>和</w:t>
      </w:r>
      <w:r>
        <w:rPr>
          <w:spacing w:val="-69"/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drawing>
          <wp:inline distT="0" distB="0" distL="0" distR="0">
            <wp:extent cx="324485" cy="296545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24611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sz w:val="24"/>
          <w:szCs w:val="24"/>
        </w:rPr>
        <w:t>选择上一个数据或者下一个数据；通过点击打印图标</w:t>
      </w:r>
      <w:r>
        <w:rPr>
          <w:spacing w:val="-22"/>
          <w:sz w:val="24"/>
          <w:szCs w:val="24"/>
        </w:rPr>
        <w:t xml:space="preserve"> </w:t>
      </w:r>
      <w:r>
        <w:rPr>
          <w:position w:val="-14"/>
          <w:sz w:val="24"/>
          <w:szCs w:val="24"/>
        </w:rPr>
        <w:drawing>
          <wp:inline distT="0" distB="0" distL="0" distR="0">
            <wp:extent cx="339725" cy="307340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39851" cy="30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打印当前浏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览的数据；点击界面中平均 </w:t>
      </w:r>
      <w:r>
        <w:rPr>
          <w:position w:val="-11"/>
          <w:sz w:val="24"/>
          <w:szCs w:val="24"/>
        </w:rPr>
        <w:drawing>
          <wp:inline distT="0" distB="0" distL="0" distR="0">
            <wp:extent cx="1042035" cy="260350"/>
            <wp:effectExtent l="0" t="0" r="0" b="0"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42301" cy="26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图标将进入平均历史数据浏览界面如图</w:t>
      </w:r>
      <w:r>
        <w:rPr>
          <w:spacing w:val="-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13 </w:t>
      </w:r>
      <w:r>
        <w:rPr>
          <w:spacing w:val="-4"/>
          <w:sz w:val="24"/>
          <w:szCs w:val="24"/>
        </w:rPr>
        <w:t>所</w:t>
      </w:r>
    </w:p>
    <w:p w14:paraId="46266814">
      <w:pPr>
        <w:pStyle w:val="2"/>
        <w:spacing w:before="295" w:line="458" w:lineRule="auto"/>
        <w:ind w:left="46" w:right="2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示，在该界面系统对数据进行分析处理以坐标系中曲线显示方式显示，并且求出最大、最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小、平均值。可以按照名称搜索数据、上下查看数据、打印历史数据。  也可通过触摸面</w:t>
      </w:r>
      <w:r>
        <w:rPr>
          <w:spacing w:val="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板上的触摸按键进行如上操作。</w:t>
      </w:r>
    </w:p>
    <w:p w14:paraId="17AAE7FB">
      <w:pPr>
        <w:spacing w:line="3833" w:lineRule="exact"/>
        <w:ind w:firstLine="2493"/>
      </w:pPr>
      <w:r>
        <w:rPr>
          <w:position w:val="-76"/>
        </w:rPr>
        <w:drawing>
          <wp:inline distT="0" distB="0" distL="0" distR="0">
            <wp:extent cx="3239770" cy="2433320"/>
            <wp:effectExtent l="0" t="0" r="0" b="0"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43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8F79">
      <w:pPr>
        <w:pStyle w:val="2"/>
        <w:spacing w:before="229" w:line="220" w:lineRule="auto"/>
        <w:ind w:left="3337"/>
        <w:rPr>
          <w:sz w:val="24"/>
          <w:szCs w:val="24"/>
        </w:rPr>
      </w:pPr>
      <w:r>
        <w:rPr>
          <w:spacing w:val="-3"/>
          <w:sz w:val="24"/>
          <w:szCs w:val="24"/>
        </w:rPr>
        <w:t>图</w:t>
      </w:r>
      <w:r>
        <w:rPr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13        </w:t>
      </w:r>
      <w:r>
        <w:rPr>
          <w:spacing w:val="-3"/>
          <w:sz w:val="24"/>
          <w:szCs w:val="24"/>
        </w:rPr>
        <w:t>平均历史数据浏览界面</w:t>
      </w:r>
    </w:p>
    <w:p w14:paraId="15BE2FEB">
      <w:pPr>
        <w:pStyle w:val="2"/>
        <w:spacing w:before="261" w:line="220" w:lineRule="auto"/>
        <w:ind w:left="51"/>
        <w:rPr>
          <w:sz w:val="24"/>
          <w:szCs w:val="24"/>
        </w:rPr>
      </w:pP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9</w:t>
      </w:r>
      <w:r>
        <w:rPr>
          <w:spacing w:val="-2"/>
          <w:sz w:val="24"/>
          <w:szCs w:val="24"/>
        </w:rPr>
        <w:t>）打印设置</w:t>
      </w:r>
    </w:p>
    <w:p w14:paraId="52FE5B06">
      <w:pPr>
        <w:spacing w:line="258" w:lineRule="auto"/>
        <w:rPr>
          <w:rFonts w:ascii="Arial"/>
          <w:sz w:val="21"/>
        </w:rPr>
      </w:pPr>
    </w:p>
    <w:p w14:paraId="2B286A44">
      <w:pPr>
        <w:pStyle w:val="2"/>
        <w:spacing w:before="78" w:line="220" w:lineRule="auto"/>
        <w:ind w:right="28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>该设备有自动打印功能，如果开启自动打印功能，单点模式下每次试验完成后内</w:t>
      </w:r>
      <w:r>
        <w:rPr>
          <w:spacing w:val="-3"/>
          <w:sz w:val="24"/>
          <w:szCs w:val="24"/>
        </w:rPr>
        <w:t>置打</w:t>
      </w:r>
    </w:p>
    <w:p w14:paraId="2B4ACFB6">
      <w:pPr>
        <w:spacing w:line="220" w:lineRule="auto"/>
        <w:rPr>
          <w:sz w:val="24"/>
          <w:szCs w:val="24"/>
        </w:rPr>
        <w:sectPr>
          <w:footerReference r:id="rId21" w:type="default"/>
          <w:pgSz w:w="11907" w:h="16839"/>
          <w:pgMar w:top="400" w:right="962" w:bottom="984" w:left="1461" w:header="0" w:footer="678" w:gutter="0"/>
          <w:cols w:space="720" w:num="1"/>
        </w:sectPr>
      </w:pPr>
    </w:p>
    <w:p w14:paraId="68758D07">
      <w:pPr>
        <w:spacing w:line="413" w:lineRule="auto"/>
        <w:rPr>
          <w:rFonts w:ascii="Arial"/>
          <w:sz w:val="21"/>
        </w:rPr>
      </w:pPr>
    </w:p>
    <w:p w14:paraId="65F7D44B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4568B2D4">
      <w:pPr>
        <w:pStyle w:val="2"/>
        <w:spacing w:before="214" w:line="220" w:lineRule="auto"/>
        <w:ind w:left="64"/>
        <w:rPr>
          <w:sz w:val="24"/>
          <w:szCs w:val="24"/>
        </w:rPr>
      </w:pPr>
      <w:r>
        <w:rPr>
          <w:spacing w:val="-2"/>
          <w:sz w:val="24"/>
          <w:szCs w:val="24"/>
        </w:rPr>
        <w:t>印机都将打印一次数据，平均模式下每完成一组试验将自动打印这组数据。</w:t>
      </w:r>
    </w:p>
    <w:p w14:paraId="19D61A7E">
      <w:pPr>
        <w:pStyle w:val="2"/>
        <w:spacing w:before="170" w:line="186" w:lineRule="auto"/>
        <w:ind w:left="65" w:right="28" w:firstLine="459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在主菜单界面点击图标 </w:t>
      </w:r>
      <w:r>
        <w:rPr>
          <w:position w:val="-26"/>
          <w:sz w:val="24"/>
          <w:szCs w:val="24"/>
        </w:rPr>
        <w:drawing>
          <wp:inline distT="0" distB="0" distL="0" distR="0">
            <wp:extent cx="431165" cy="403225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31292" cy="40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进入自动打印选择界面如图</w:t>
      </w:r>
      <w:r>
        <w:rPr>
          <w:spacing w:val="-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4 </w:t>
      </w:r>
      <w:r>
        <w:rPr>
          <w:spacing w:val="-3"/>
          <w:sz w:val="24"/>
          <w:szCs w:val="24"/>
        </w:rPr>
        <w:t>所示。或者通触摸板上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的 “方向”键</w:t>
      </w:r>
      <w:r>
        <w:rPr>
          <w:spacing w:val="-54"/>
          <w:sz w:val="24"/>
          <w:szCs w:val="24"/>
        </w:rPr>
        <w:t xml:space="preserve"> </w:t>
      </w:r>
      <w:r>
        <w:rPr>
          <w:position w:val="-11"/>
          <w:sz w:val="24"/>
          <w:szCs w:val="24"/>
        </w:rPr>
        <w:drawing>
          <wp:inline distT="0" distB="0" distL="0" distR="0">
            <wp:extent cx="551180" cy="239395"/>
            <wp:effectExtent l="0" t="0" r="0" b="0"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选择该图标再触摸确认键</w:t>
      </w:r>
      <w:r>
        <w:rPr>
          <w:spacing w:val="-86"/>
          <w:sz w:val="24"/>
          <w:szCs w:val="24"/>
        </w:rPr>
        <w:t xml:space="preserve"> </w:t>
      </w:r>
      <w:r>
        <w:rPr>
          <w:position w:val="-31"/>
          <w:sz w:val="24"/>
          <w:szCs w:val="24"/>
        </w:rPr>
        <w:drawing>
          <wp:inline distT="0" distB="0" distL="0" distR="0">
            <wp:extent cx="508000" cy="516255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08194" cy="51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>进入自动打印功能选择界面。</w:t>
      </w:r>
    </w:p>
    <w:p w14:paraId="60173DF0">
      <w:pPr>
        <w:spacing w:before="51" w:line="3770" w:lineRule="exact"/>
        <w:ind w:firstLine="2222"/>
      </w:pPr>
      <w:r>
        <w:rPr>
          <w:position w:val="-75"/>
        </w:rPr>
        <w:drawing>
          <wp:inline distT="0" distB="0" distL="0" distR="0">
            <wp:extent cx="3202940" cy="2393950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203447" cy="239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19F97">
      <w:pPr>
        <w:pStyle w:val="2"/>
        <w:spacing w:before="263" w:line="220" w:lineRule="auto"/>
        <w:ind w:left="3037"/>
        <w:rPr>
          <w:sz w:val="24"/>
          <w:szCs w:val="24"/>
        </w:rPr>
      </w:pPr>
      <w:r>
        <w:rPr>
          <w:spacing w:val="-6"/>
          <w:sz w:val="24"/>
          <w:szCs w:val="24"/>
        </w:rPr>
        <w:t>图</w:t>
      </w:r>
      <w:r>
        <w:rPr>
          <w:spacing w:val="4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 xml:space="preserve">14         </w:t>
      </w:r>
      <w:r>
        <w:rPr>
          <w:spacing w:val="-6"/>
          <w:sz w:val="24"/>
          <w:szCs w:val="24"/>
        </w:rPr>
        <w:t>自动打印功能选择界面</w:t>
      </w:r>
    </w:p>
    <w:p w14:paraId="76785A62">
      <w:pPr>
        <w:spacing w:before="26"/>
      </w:pPr>
    </w:p>
    <w:p w14:paraId="0E04D360">
      <w:pPr>
        <w:sectPr>
          <w:footerReference r:id="rId22" w:type="default"/>
          <w:pgSz w:w="11907" w:h="16839"/>
          <w:pgMar w:top="400" w:right="962" w:bottom="984" w:left="1461" w:header="0" w:footer="679" w:gutter="0"/>
          <w:cols w:equalWidth="0" w:num="1">
            <w:col w:w="9483"/>
          </w:cols>
        </w:sectPr>
      </w:pPr>
    </w:p>
    <w:p w14:paraId="704D0997">
      <w:pPr>
        <w:pStyle w:val="2"/>
        <w:spacing w:before="125"/>
        <w:jc w:val="right"/>
        <w:rPr>
          <w:sz w:val="24"/>
          <w:szCs w:val="24"/>
        </w:rPr>
      </w:pPr>
      <w:r>
        <w:rPr>
          <w:sz w:val="24"/>
          <w:szCs w:val="24"/>
        </w:rPr>
        <w:t>在该界面点击图标</w:t>
      </w:r>
      <w:r>
        <w:rPr>
          <w:spacing w:val="-41"/>
          <w:sz w:val="24"/>
          <w:szCs w:val="24"/>
        </w:rPr>
        <w:t xml:space="preserve"> </w:t>
      </w:r>
      <w:r>
        <w:rPr>
          <w:position w:val="-15"/>
          <w:sz w:val="24"/>
          <w:szCs w:val="24"/>
        </w:rPr>
        <w:drawing>
          <wp:inline distT="0" distB="0" distL="0" distR="0">
            <wp:extent cx="359410" cy="295275"/>
            <wp:effectExtent l="0" t="0" r="0" b="0"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1"/>
          <w:sz w:val="24"/>
          <w:szCs w:val="24"/>
        </w:rPr>
        <w:t xml:space="preserve"> </w:t>
      </w:r>
      <w:r>
        <w:rPr>
          <w:sz w:val="24"/>
          <w:szCs w:val="24"/>
        </w:rPr>
        <w:t>则打开自动打印功能，点击</w:t>
      </w:r>
    </w:p>
    <w:p w14:paraId="1F76F2C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4A7B81B">
      <w:pPr>
        <w:pStyle w:val="2"/>
        <w:spacing w:before="92"/>
        <w:rPr>
          <w:sz w:val="24"/>
          <w:szCs w:val="24"/>
        </w:rPr>
      </w:pPr>
      <w:r>
        <w:rPr>
          <w:position w:val="-12"/>
          <w:sz w:val="24"/>
          <w:szCs w:val="24"/>
        </w:rPr>
        <w:drawing>
          <wp:inline distT="0" distB="0" distL="0" distR="0">
            <wp:extent cx="357505" cy="295275"/>
            <wp:effectExtent l="0" t="0" r="0" b="0"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2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9"/>
          <w:sz w:val="24"/>
          <w:szCs w:val="24"/>
        </w:rPr>
        <w:t xml:space="preserve"> </w:t>
      </w:r>
      <w:r>
        <w:rPr>
          <w:sz w:val="24"/>
          <w:szCs w:val="24"/>
        </w:rPr>
        <w:t>关闭自动打印功能。也可通</w:t>
      </w:r>
    </w:p>
    <w:p w14:paraId="6D199544">
      <w:pPr>
        <w:rPr>
          <w:sz w:val="24"/>
          <w:szCs w:val="24"/>
        </w:rPr>
        <w:sectPr>
          <w:type w:val="continuous"/>
          <w:pgSz w:w="11907" w:h="16839"/>
          <w:pgMar w:top="400" w:right="962" w:bottom="984" w:left="1461" w:header="0" w:footer="679" w:gutter="0"/>
          <w:cols w:equalWidth="0" w:num="2">
            <w:col w:w="5713" w:space="81"/>
            <w:col w:w="3689"/>
          </w:cols>
        </w:sectPr>
      </w:pPr>
    </w:p>
    <w:p w14:paraId="08CBE1CE">
      <w:pPr>
        <w:pStyle w:val="2"/>
        <w:spacing w:before="266" w:line="374" w:lineRule="auto"/>
        <w:ind w:left="51" w:right="5160" w:hanging="5"/>
        <w:rPr>
          <w:sz w:val="24"/>
          <w:szCs w:val="24"/>
        </w:rPr>
      </w:pPr>
      <w:r>
        <w:drawing>
          <wp:anchor distT="0" distB="0" distL="0" distR="0" simplePos="0" relativeHeight="25171968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-5155565</wp:posOffset>
            </wp:positionV>
            <wp:extent cx="755650" cy="552450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4"/>
          <w:szCs w:val="24"/>
        </w:rPr>
        <w:t>过触摸面板上的触摸按键进行如上操作。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10</w:t>
      </w:r>
      <w:r>
        <w:rPr>
          <w:spacing w:val="-7"/>
          <w:sz w:val="24"/>
          <w:szCs w:val="24"/>
        </w:rPr>
        <w:t>）</w:t>
      </w:r>
      <w:r>
        <w:rPr>
          <w:spacing w:val="-69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日期设置</w:t>
      </w:r>
    </w:p>
    <w:p w14:paraId="173A241B">
      <w:pPr>
        <w:pStyle w:val="2"/>
        <w:spacing w:before="1" w:line="213" w:lineRule="auto"/>
        <w:ind w:left="26" w:right="26" w:firstLine="497"/>
        <w:rPr>
          <w:sz w:val="24"/>
          <w:szCs w:val="24"/>
        </w:rPr>
      </w:pPr>
      <w:r>
        <w:rPr>
          <w:spacing w:val="2"/>
          <w:sz w:val="24"/>
          <w:szCs w:val="24"/>
        </w:rPr>
        <w:t xml:space="preserve">在主菜单界面点击图标 </w:t>
      </w:r>
      <w:r>
        <w:rPr>
          <w:position w:val="-21"/>
          <w:sz w:val="24"/>
          <w:szCs w:val="24"/>
        </w:rPr>
        <w:drawing>
          <wp:inline distT="0" distB="0" distL="0" distR="0">
            <wp:extent cx="431165" cy="440055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31292" cy="44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进入日期显示界面如图</w:t>
      </w:r>
      <w:r>
        <w:rPr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15  </w:t>
      </w:r>
      <w:r>
        <w:rPr>
          <w:spacing w:val="2"/>
          <w:sz w:val="24"/>
          <w:szCs w:val="24"/>
        </w:rPr>
        <w:t>所示。或者通触摸板上的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“方向”键</w:t>
      </w:r>
      <w:r>
        <w:rPr>
          <w:spacing w:val="-33"/>
          <w:sz w:val="24"/>
          <w:szCs w:val="24"/>
        </w:rPr>
        <w:t xml:space="preserve"> </w:t>
      </w:r>
      <w:r>
        <w:rPr>
          <w:position w:val="-11"/>
          <w:sz w:val="24"/>
          <w:szCs w:val="24"/>
        </w:rPr>
        <w:drawing>
          <wp:inline distT="0" distB="0" distL="0" distR="0">
            <wp:extent cx="551180" cy="247650"/>
            <wp:effectExtent l="0" t="0" r="0" b="0"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51231" cy="2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4"/>
          <w:szCs w:val="24"/>
        </w:rPr>
        <w:t>选择该图标再触摸确认键</w:t>
      </w:r>
      <w:r>
        <w:rPr>
          <w:spacing w:val="-93"/>
          <w:sz w:val="24"/>
          <w:szCs w:val="24"/>
        </w:rPr>
        <w:t xml:space="preserve"> </w:t>
      </w:r>
      <w:r>
        <w:rPr>
          <w:position w:val="-31"/>
          <w:sz w:val="24"/>
          <w:szCs w:val="24"/>
        </w:rPr>
        <w:drawing>
          <wp:inline distT="0" distB="0" distL="0" distR="0">
            <wp:extent cx="508000" cy="508000"/>
            <wp:effectExtent l="0" t="0" r="0" b="0"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08194" cy="5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4"/>
          <w:szCs w:val="24"/>
        </w:rPr>
        <w:t>进入日期显示界面。</w:t>
      </w:r>
    </w:p>
    <w:p w14:paraId="7D5A6EA9">
      <w:pPr>
        <w:spacing w:before="157" w:line="3722" w:lineRule="exact"/>
        <w:ind w:firstLine="2517"/>
      </w:pPr>
      <w:r>
        <w:rPr>
          <w:position w:val="-74"/>
        </w:rPr>
        <w:drawing>
          <wp:inline distT="0" distB="0" distL="0" distR="0">
            <wp:extent cx="3131820" cy="2363470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3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81FB">
      <w:pPr>
        <w:pStyle w:val="2"/>
        <w:spacing w:before="205" w:line="185" w:lineRule="auto"/>
        <w:ind w:left="3517"/>
        <w:rPr>
          <w:sz w:val="24"/>
          <w:szCs w:val="24"/>
        </w:rPr>
      </w:pPr>
      <w:r>
        <w:rPr>
          <w:spacing w:val="-7"/>
          <w:sz w:val="24"/>
          <w:szCs w:val="24"/>
        </w:rPr>
        <w:t>图</w:t>
      </w:r>
      <w:r>
        <w:rPr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15         </w:t>
      </w:r>
      <w:r>
        <w:rPr>
          <w:spacing w:val="-7"/>
          <w:sz w:val="24"/>
          <w:szCs w:val="24"/>
        </w:rPr>
        <w:t>日期显示界面</w:t>
      </w:r>
    </w:p>
    <w:p w14:paraId="71B31367">
      <w:pPr>
        <w:spacing w:line="185" w:lineRule="auto"/>
        <w:rPr>
          <w:sz w:val="24"/>
          <w:szCs w:val="24"/>
        </w:rPr>
        <w:sectPr>
          <w:type w:val="continuous"/>
          <w:pgSz w:w="11907" w:h="16839"/>
          <w:pgMar w:top="400" w:right="962" w:bottom="984" w:left="1461" w:header="0" w:footer="679" w:gutter="0"/>
          <w:cols w:equalWidth="0" w:num="1">
            <w:col w:w="9483"/>
          </w:cols>
        </w:sectPr>
      </w:pPr>
    </w:p>
    <w:p w14:paraId="7C338D68">
      <w:pPr>
        <w:spacing w:line="413" w:lineRule="auto"/>
        <w:rPr>
          <w:rFonts w:ascii="Arial"/>
          <w:sz w:val="21"/>
        </w:rPr>
      </w:pPr>
    </w:p>
    <w:p w14:paraId="3B5AE4F3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7227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066EBDE6">
      <w:pPr>
        <w:pStyle w:val="2"/>
        <w:spacing w:before="215" w:line="220" w:lineRule="auto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点击该界面任意位置进入日期设置界面如图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16</w:t>
      </w:r>
      <w:r>
        <w:rPr>
          <w:rFonts w:ascii="Times New Roman" w:hAnsi="Times New Roman" w:eastAsia="Times New Roman" w:cs="Times New Roman"/>
          <w:spacing w:val="3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所示。点击界面中的年、月、日、时、</w:t>
      </w:r>
    </w:p>
    <w:p w14:paraId="0D480679">
      <w:pPr>
        <w:spacing w:line="210" w:lineRule="exact"/>
      </w:pPr>
    </w:p>
    <w:p w14:paraId="23A1F625">
      <w:pPr>
        <w:spacing w:line="210" w:lineRule="exact"/>
        <w:sectPr>
          <w:footerReference r:id="rId23" w:type="default"/>
          <w:pgSz w:w="11907" w:h="16839"/>
          <w:pgMar w:top="400" w:right="905" w:bottom="984" w:left="1461" w:header="0" w:footer="679" w:gutter="0"/>
          <w:cols w:equalWidth="0" w:num="1">
            <w:col w:w="9539"/>
          </w:cols>
        </w:sectPr>
      </w:pPr>
    </w:p>
    <w:p w14:paraId="7B14E0DE">
      <w:pPr>
        <w:pStyle w:val="2"/>
        <w:jc w:val="right"/>
        <w:rPr>
          <w:sz w:val="24"/>
          <w:szCs w:val="24"/>
        </w:rPr>
      </w:pPr>
      <w:r>
        <w:rPr>
          <w:spacing w:val="-7"/>
          <w:sz w:val="24"/>
          <w:szCs w:val="24"/>
        </w:rPr>
        <w:t>分下的</w:t>
      </w:r>
      <w:r>
        <w:rPr>
          <w:spacing w:val="9"/>
          <w:sz w:val="24"/>
          <w:szCs w:val="24"/>
        </w:rPr>
        <w:t xml:space="preserve"> </w:t>
      </w:r>
      <w:r>
        <w:rPr>
          <w:position w:val="-12"/>
          <w:sz w:val="24"/>
          <w:szCs w:val="24"/>
        </w:rPr>
        <w:drawing>
          <wp:inline distT="0" distB="0" distL="0" distR="0">
            <wp:extent cx="289560" cy="288290"/>
            <wp:effectExtent l="0" t="0" r="0" b="0"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90093" cy="2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或</w:t>
      </w:r>
    </w:p>
    <w:p w14:paraId="4EA230E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91B2091">
      <w:pPr>
        <w:pStyle w:val="2"/>
        <w:spacing w:before="5"/>
        <w:jc w:val="right"/>
        <w:rPr>
          <w:sz w:val="24"/>
          <w:szCs w:val="24"/>
        </w:rPr>
      </w:pPr>
      <w:r>
        <w:rPr>
          <w:position w:val="-11"/>
          <w:sz w:val="24"/>
          <w:szCs w:val="24"/>
        </w:rPr>
        <w:drawing>
          <wp:inline distT="0" distB="0" distL="0" distR="0">
            <wp:extent cx="288290" cy="279400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88630" cy="2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改变对应数值的大小。如果点击</w:t>
      </w:r>
    </w:p>
    <w:p w14:paraId="0905636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6D70530">
      <w:pPr>
        <w:spacing w:before="29" w:line="431" w:lineRule="exact"/>
      </w:pPr>
      <w:r>
        <w:rPr>
          <w:position w:val="-8"/>
        </w:rPr>
        <w:drawing>
          <wp:inline distT="0" distB="0" distL="0" distR="0">
            <wp:extent cx="647700" cy="273050"/>
            <wp:effectExtent l="0" t="0" r="0" b="0"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47979" cy="2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AC96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1F59634">
      <w:pPr>
        <w:pStyle w:val="2"/>
        <w:spacing w:before="126" w:line="220" w:lineRule="auto"/>
        <w:rPr>
          <w:sz w:val="24"/>
          <w:szCs w:val="24"/>
        </w:rPr>
      </w:pPr>
      <w:r>
        <w:rPr>
          <w:spacing w:val="-6"/>
          <w:sz w:val="24"/>
          <w:szCs w:val="24"/>
        </w:rPr>
        <w:t>不保持修改的日期时间，</w:t>
      </w:r>
    </w:p>
    <w:p w14:paraId="27AA16EA">
      <w:pPr>
        <w:spacing w:line="220" w:lineRule="auto"/>
        <w:rPr>
          <w:sz w:val="24"/>
          <w:szCs w:val="24"/>
        </w:rPr>
        <w:sectPr>
          <w:type w:val="continuous"/>
          <w:pgSz w:w="11907" w:h="16839"/>
          <w:pgMar w:top="400" w:right="905" w:bottom="984" w:left="1461" w:header="0" w:footer="679" w:gutter="0"/>
          <w:cols w:equalWidth="0" w:num="4">
            <w:col w:w="1720" w:space="100"/>
            <w:col w:w="3915" w:space="72"/>
            <w:col w:w="1042" w:space="100"/>
            <w:col w:w="2593"/>
          </w:cols>
        </w:sectPr>
      </w:pPr>
    </w:p>
    <w:p w14:paraId="487E88BC">
      <w:pPr>
        <w:pStyle w:val="2"/>
        <w:spacing w:before="289" w:line="453" w:lineRule="auto"/>
        <w:ind w:left="44" w:right="85" w:firstLine="4"/>
        <w:rPr>
          <w:sz w:val="24"/>
          <w:szCs w:val="24"/>
        </w:rPr>
      </w:pPr>
      <w:r>
        <w:drawing>
          <wp:anchor distT="0" distB="0" distL="0" distR="0" simplePos="0" relativeHeight="251721728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-1323340</wp:posOffset>
            </wp:positionV>
            <wp:extent cx="755650" cy="552450"/>
            <wp:effectExtent l="0" t="0" r="0" b="0"/>
            <wp:wrapNone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  <w:szCs w:val="24"/>
        </w:rPr>
        <w:t xml:space="preserve">如果点击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OK</w:t>
      </w:r>
      <w:r>
        <w:rPr>
          <w:rFonts w:ascii="Times New Roman" w:hAnsi="Times New Roman" w:eastAsia="Times New Roman" w:cs="Times New Roman"/>
          <w:spacing w:val="45"/>
          <w:w w:val="10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按键图标则保持设置的时间数据。也可通过触摸面板上</w:t>
      </w:r>
      <w:r>
        <w:rPr>
          <w:spacing w:val="-2"/>
          <w:sz w:val="24"/>
          <w:szCs w:val="24"/>
        </w:rPr>
        <w:t>的触摸按键进行如上</w:t>
      </w:r>
      <w:r>
        <w:rPr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操作。</w:t>
      </w:r>
    </w:p>
    <w:p w14:paraId="7FF9B346">
      <w:pPr>
        <w:spacing w:line="3807" w:lineRule="exact"/>
        <w:ind w:firstLine="2193"/>
      </w:pPr>
      <w:r>
        <w:rPr>
          <w:position w:val="-76"/>
        </w:rPr>
        <w:drawing>
          <wp:inline distT="0" distB="0" distL="0" distR="0">
            <wp:extent cx="3239770" cy="2416810"/>
            <wp:effectExtent l="0" t="0" r="0" b="0"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4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26BA">
      <w:pPr>
        <w:pStyle w:val="2"/>
        <w:spacing w:before="240" w:line="221" w:lineRule="auto"/>
        <w:ind w:left="3517"/>
        <w:rPr>
          <w:sz w:val="24"/>
          <w:szCs w:val="24"/>
        </w:rPr>
      </w:pPr>
      <w:r>
        <w:rPr>
          <w:spacing w:val="-7"/>
          <w:sz w:val="24"/>
          <w:szCs w:val="24"/>
        </w:rPr>
        <w:t>图</w:t>
      </w:r>
      <w:r>
        <w:rPr>
          <w:spacing w:val="4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16         </w:t>
      </w:r>
      <w:r>
        <w:rPr>
          <w:spacing w:val="-7"/>
          <w:sz w:val="24"/>
          <w:szCs w:val="24"/>
        </w:rPr>
        <w:t>日期设置界面</w:t>
      </w:r>
    </w:p>
    <w:p w14:paraId="0A24B0A6">
      <w:pPr>
        <w:spacing w:line="333" w:lineRule="auto"/>
        <w:rPr>
          <w:rFonts w:ascii="Arial"/>
          <w:sz w:val="21"/>
        </w:rPr>
      </w:pPr>
    </w:p>
    <w:p w14:paraId="03E01C56">
      <w:pPr>
        <w:pStyle w:val="2"/>
        <w:spacing w:before="79" w:line="180" w:lineRule="auto"/>
        <w:ind w:left="51"/>
        <w:rPr>
          <w:sz w:val="24"/>
          <w:szCs w:val="24"/>
        </w:rPr>
      </w:pPr>
      <w:r>
        <w:rPr>
          <w:spacing w:val="-3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11</w:t>
      </w:r>
      <w:r>
        <w:rPr>
          <w:spacing w:val="-3"/>
          <w:sz w:val="24"/>
          <w:szCs w:val="24"/>
        </w:rPr>
        <w:t>）语言设置</w:t>
      </w:r>
    </w:p>
    <w:p w14:paraId="32269521">
      <w:pPr>
        <w:pStyle w:val="2"/>
        <w:spacing w:before="1" w:line="204" w:lineRule="auto"/>
        <w:ind w:left="26" w:right="262" w:firstLine="497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在主菜单界面点击图标 </w:t>
      </w:r>
      <w:r>
        <w:rPr>
          <w:position w:val="-22"/>
          <w:sz w:val="24"/>
          <w:szCs w:val="24"/>
        </w:rPr>
        <w:drawing>
          <wp:inline distT="0" distB="0" distL="0" distR="0">
            <wp:extent cx="467360" cy="428625"/>
            <wp:effectExtent l="0" t="0" r="0" b="0"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4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进入语言选择界面如图</w:t>
      </w:r>
      <w:r>
        <w:rPr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17 </w:t>
      </w:r>
      <w:r>
        <w:rPr>
          <w:spacing w:val="-1"/>
          <w:sz w:val="24"/>
          <w:szCs w:val="24"/>
        </w:rPr>
        <w:t>所</w:t>
      </w:r>
      <w:r>
        <w:rPr>
          <w:spacing w:val="-2"/>
          <w:sz w:val="24"/>
          <w:szCs w:val="24"/>
        </w:rPr>
        <w:t>示。或者通触摸板上的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“方向”键</w:t>
      </w:r>
      <w:r>
        <w:rPr>
          <w:spacing w:val="-68"/>
          <w:sz w:val="24"/>
          <w:szCs w:val="24"/>
        </w:rPr>
        <w:t xml:space="preserve"> </w:t>
      </w:r>
      <w:r>
        <w:rPr>
          <w:position w:val="-10"/>
          <w:sz w:val="24"/>
          <w:szCs w:val="24"/>
        </w:rPr>
        <w:drawing>
          <wp:inline distT="0" distB="0" distL="0" distR="0">
            <wp:extent cx="551180" cy="245745"/>
            <wp:effectExtent l="0" t="0" r="0" b="0"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1239" cy="24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4"/>
          <w:szCs w:val="24"/>
        </w:rPr>
        <w:t>选择该图标再触摸确认键</w:t>
      </w:r>
      <w:r>
        <w:rPr>
          <w:spacing w:val="-97"/>
          <w:sz w:val="24"/>
          <w:szCs w:val="24"/>
        </w:rPr>
        <w:t xml:space="preserve"> </w:t>
      </w:r>
      <w:r>
        <w:rPr>
          <w:position w:val="-32"/>
          <w:sz w:val="24"/>
          <w:szCs w:val="24"/>
        </w:rPr>
        <w:drawing>
          <wp:inline distT="0" distB="0" distL="0" distR="0">
            <wp:extent cx="516255" cy="514350"/>
            <wp:effectExtent l="0" t="0" r="0" b="0"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16816" cy="51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24"/>
          <w:szCs w:val="24"/>
        </w:rPr>
        <w:t>进入语言</w:t>
      </w:r>
      <w:r>
        <w:rPr>
          <w:sz w:val="24"/>
          <w:szCs w:val="24"/>
        </w:rPr>
        <w:t>选择界面。</w:t>
      </w:r>
    </w:p>
    <w:p w14:paraId="453FA58B">
      <w:pPr>
        <w:spacing w:before="21" w:line="3804" w:lineRule="exact"/>
        <w:ind w:firstLine="2193"/>
      </w:pPr>
      <w:r>
        <w:rPr>
          <w:position w:val="-76"/>
        </w:rPr>
        <w:drawing>
          <wp:inline distT="0" distB="0" distL="0" distR="0">
            <wp:extent cx="3239770" cy="2414905"/>
            <wp:effectExtent l="0" t="0" r="0" b="0"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41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58C22">
      <w:pPr>
        <w:pStyle w:val="2"/>
        <w:spacing w:before="243" w:line="185" w:lineRule="auto"/>
        <w:ind w:left="3517"/>
        <w:rPr>
          <w:sz w:val="24"/>
          <w:szCs w:val="24"/>
        </w:rPr>
      </w:pPr>
      <w:r>
        <w:rPr>
          <w:spacing w:val="-8"/>
          <w:sz w:val="24"/>
          <w:szCs w:val="24"/>
        </w:rPr>
        <w:t>图</w:t>
      </w:r>
      <w:r>
        <w:rPr>
          <w:spacing w:val="3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17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</w:t>
      </w:r>
      <w:r>
        <w:rPr>
          <w:spacing w:val="-8"/>
          <w:sz w:val="24"/>
          <w:szCs w:val="24"/>
        </w:rPr>
        <w:t>语言设置界面</w:t>
      </w:r>
    </w:p>
    <w:p w14:paraId="08BC163E">
      <w:pPr>
        <w:spacing w:line="185" w:lineRule="auto"/>
        <w:rPr>
          <w:sz w:val="24"/>
          <w:szCs w:val="24"/>
        </w:rPr>
        <w:sectPr>
          <w:type w:val="continuous"/>
          <w:pgSz w:w="11907" w:h="16839"/>
          <w:pgMar w:top="400" w:right="905" w:bottom="984" w:left="1461" w:header="0" w:footer="679" w:gutter="0"/>
          <w:cols w:equalWidth="0" w:num="1">
            <w:col w:w="9539"/>
          </w:cols>
        </w:sectPr>
      </w:pPr>
    </w:p>
    <w:p w14:paraId="726A32AA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3ED0B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0C9B36B3">
      <w:pPr>
        <w:pStyle w:val="2"/>
        <w:spacing w:before="214" w:line="467" w:lineRule="auto"/>
        <w:ind w:left="47" w:right="28"/>
        <w:rPr>
          <w:sz w:val="24"/>
          <w:szCs w:val="24"/>
        </w:rPr>
      </w:pPr>
      <w:r>
        <w:rPr>
          <w:spacing w:val="1"/>
          <w:sz w:val="24"/>
          <w:szCs w:val="24"/>
        </w:rPr>
        <w:t>用户在该界面点击相应的语言图标即可改变系统的操作语言。也可通过触摸面板上的触摸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按键进行如上操作。</w:t>
      </w:r>
    </w:p>
    <w:p w14:paraId="366EB347">
      <w:pPr>
        <w:pStyle w:val="2"/>
        <w:spacing w:before="116" w:line="222" w:lineRule="auto"/>
        <w:ind w:left="51"/>
        <w:rPr>
          <w:sz w:val="24"/>
          <w:szCs w:val="24"/>
        </w:rPr>
      </w:pPr>
      <w:r>
        <w:drawing>
          <wp:anchor distT="0" distB="0" distL="0" distR="0" simplePos="0" relativeHeight="251723776" behindDoc="1" locked="0" layoutInCell="1" allowOverlap="1">
            <wp:simplePos x="0" y="0"/>
            <wp:positionH relativeFrom="column">
              <wp:posOffset>1891030</wp:posOffset>
            </wp:positionH>
            <wp:positionV relativeFrom="paragraph">
              <wp:posOffset>182880</wp:posOffset>
            </wp:positionV>
            <wp:extent cx="467995" cy="422275"/>
            <wp:effectExtent l="0" t="0" r="0" b="0"/>
            <wp:wrapNone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42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12</w:t>
      </w:r>
      <w:r>
        <w:rPr>
          <w:spacing w:val="-2"/>
          <w:sz w:val="24"/>
          <w:szCs w:val="24"/>
        </w:rPr>
        <w:t>）系统设置</w:t>
      </w:r>
    </w:p>
    <w:p w14:paraId="2936581D">
      <w:pPr>
        <w:pStyle w:val="2"/>
        <w:spacing w:before="181" w:line="220" w:lineRule="auto"/>
        <w:ind w:right="26"/>
        <w:jc w:val="right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在主菜单界面点击图标        进入系统设置界面如图 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18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>所示。或者通触</w:t>
      </w:r>
      <w:r>
        <w:rPr>
          <w:sz w:val="24"/>
          <w:szCs w:val="24"/>
        </w:rPr>
        <w:t>摸板上的</w:t>
      </w:r>
    </w:p>
    <w:p w14:paraId="420193F6">
      <w:pPr>
        <w:pStyle w:val="2"/>
        <w:spacing w:before="48"/>
        <w:ind w:left="26"/>
        <w:rPr>
          <w:sz w:val="24"/>
          <w:szCs w:val="24"/>
        </w:rPr>
      </w:pPr>
      <w:r>
        <w:rPr>
          <w:sz w:val="24"/>
          <w:szCs w:val="24"/>
        </w:rPr>
        <w:t>“方向”键</w:t>
      </w:r>
      <w:r>
        <w:rPr>
          <w:spacing w:val="-59"/>
          <w:sz w:val="24"/>
          <w:szCs w:val="24"/>
        </w:rPr>
        <w:t xml:space="preserve"> </w:t>
      </w:r>
      <w:r>
        <w:rPr>
          <w:position w:val="-10"/>
          <w:sz w:val="24"/>
          <w:szCs w:val="24"/>
        </w:rPr>
        <w:drawing>
          <wp:inline distT="0" distB="0" distL="0" distR="0">
            <wp:extent cx="411480" cy="247650"/>
            <wp:effectExtent l="0" t="0" r="0" b="0"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11534" cy="24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选择该图标再触摸确认键</w:t>
      </w:r>
      <w:r>
        <w:rPr>
          <w:spacing w:val="-71"/>
          <w:sz w:val="24"/>
          <w:szCs w:val="24"/>
        </w:rPr>
        <w:t xml:space="preserve"> </w:t>
      </w:r>
      <w:r>
        <w:rPr>
          <w:position w:val="-30"/>
          <w:sz w:val="24"/>
          <w:szCs w:val="24"/>
        </w:rPr>
        <w:drawing>
          <wp:inline distT="0" distB="0" distL="0" distR="0">
            <wp:extent cx="379095" cy="508000"/>
            <wp:effectExtent l="0" t="0" r="0" b="0"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79398" cy="5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7"/>
          <w:sz w:val="24"/>
          <w:szCs w:val="24"/>
        </w:rPr>
        <w:drawing>
          <wp:inline distT="0" distB="0" distL="0" distR="0">
            <wp:extent cx="267970" cy="359410"/>
            <wp:effectExtent l="0" t="0" r="0" b="0"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68501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进入系统设置界面。</w:t>
      </w:r>
    </w:p>
    <w:p w14:paraId="105F1C47">
      <w:pPr>
        <w:spacing w:line="296" w:lineRule="auto"/>
        <w:rPr>
          <w:rFonts w:ascii="Arial"/>
          <w:sz w:val="21"/>
        </w:rPr>
      </w:pPr>
    </w:p>
    <w:p w14:paraId="30F7DA88">
      <w:pPr>
        <w:spacing w:before="1" w:line="3777" w:lineRule="exact"/>
        <w:ind w:firstLine="2193"/>
      </w:pPr>
      <w:r>
        <w:rPr>
          <w:position w:val="-75"/>
        </w:rPr>
        <w:drawing>
          <wp:inline distT="0" distB="0" distL="0" distR="0">
            <wp:extent cx="3239770" cy="2398395"/>
            <wp:effectExtent l="0" t="0" r="0" b="0"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3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412">
      <w:pPr>
        <w:pStyle w:val="2"/>
        <w:spacing w:before="254" w:line="222" w:lineRule="auto"/>
        <w:ind w:left="3517"/>
        <w:rPr>
          <w:sz w:val="24"/>
          <w:szCs w:val="24"/>
        </w:rPr>
      </w:pPr>
      <w:r>
        <w:rPr>
          <w:spacing w:val="-9"/>
          <w:sz w:val="24"/>
          <w:szCs w:val="24"/>
        </w:rPr>
        <w:t>图</w:t>
      </w:r>
      <w:r>
        <w:rPr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>18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</w:t>
      </w:r>
      <w:r>
        <w:rPr>
          <w:spacing w:val="-9"/>
          <w:sz w:val="24"/>
          <w:szCs w:val="24"/>
        </w:rPr>
        <w:t>系统设置界面</w:t>
      </w:r>
    </w:p>
    <w:p w14:paraId="67FF3736">
      <w:pPr>
        <w:pStyle w:val="2"/>
        <w:spacing w:before="260" w:line="466" w:lineRule="auto"/>
        <w:ind w:left="72" w:right="86" w:hanging="28"/>
        <w:rPr>
          <w:sz w:val="24"/>
          <w:szCs w:val="24"/>
        </w:rPr>
      </w:pPr>
      <w:r>
        <w:rPr>
          <w:sz w:val="24"/>
          <w:szCs w:val="24"/>
        </w:rPr>
        <w:t>在该界面可以校准触摸屏、修改触摸屏背光、恢复出厂值、关闭按</w:t>
      </w:r>
      <w:r>
        <w:rPr>
          <w:spacing w:val="-1"/>
          <w:sz w:val="24"/>
          <w:szCs w:val="24"/>
        </w:rPr>
        <w:t>键提示音查看设备编号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以及软件版本等信息。</w:t>
      </w:r>
    </w:p>
    <w:p w14:paraId="531C5148">
      <w:pPr>
        <w:pStyle w:val="2"/>
        <w:spacing w:before="36" w:line="220" w:lineRule="auto"/>
        <w:ind w:left="51"/>
        <w:rPr>
          <w:sz w:val="24"/>
          <w:szCs w:val="24"/>
        </w:rPr>
      </w:pPr>
      <w:r>
        <w:rPr>
          <w:spacing w:val="-4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13</w:t>
      </w:r>
      <w:r>
        <w:rPr>
          <w:spacing w:val="-4"/>
          <w:sz w:val="24"/>
          <w:szCs w:val="24"/>
        </w:rPr>
        <w:t>）安装压头</w:t>
      </w:r>
    </w:p>
    <w:p w14:paraId="3CAB74A5">
      <w:pPr>
        <w:pStyle w:val="2"/>
        <w:spacing w:before="259" w:line="353" w:lineRule="auto"/>
        <w:ind w:left="46" w:right="23" w:firstLine="483"/>
        <w:rPr>
          <w:sz w:val="24"/>
          <w:szCs w:val="24"/>
        </w:rPr>
      </w:pPr>
      <w:r>
        <w:rPr>
          <w:spacing w:val="1"/>
          <w:sz w:val="24"/>
          <w:szCs w:val="24"/>
        </w:rPr>
        <w:t>安装压头时应注意消除压头与主轴端面的间隙。消除方法是：装上压头，并用螺钉轻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轻固定，然后将标准块或试件放置于工作台上，按下启动键，</w:t>
      </w:r>
      <w:r>
        <w:rPr>
          <w:spacing w:val="-69"/>
          <w:sz w:val="24"/>
          <w:szCs w:val="24"/>
        </w:rPr>
        <w:t xml:space="preserve"> </w:t>
      </w:r>
      <w:r>
        <w:rPr>
          <w:sz w:val="24"/>
          <w:szCs w:val="24"/>
        </w:rPr>
        <w:t>旋转</w:t>
      </w:r>
      <w:r>
        <w:rPr>
          <w:spacing w:val="-1"/>
          <w:sz w:val="24"/>
          <w:szCs w:val="24"/>
        </w:rPr>
        <w:t>手轮加上初试验力后，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系统自动将主试验力加于压头上，在总试验力保持状态下，将螺钉松开再拧紧，即可消除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压头与主轴端面间的间隙。</w:t>
      </w:r>
    </w:p>
    <w:p w14:paraId="13D57138">
      <w:pPr>
        <w:pStyle w:val="2"/>
        <w:spacing w:before="36" w:line="220" w:lineRule="auto"/>
        <w:ind w:left="51"/>
        <w:rPr>
          <w:sz w:val="24"/>
          <w:szCs w:val="24"/>
        </w:rPr>
      </w:pPr>
      <w:r>
        <w:rPr>
          <w:spacing w:val="-3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14</w:t>
      </w:r>
      <w:r>
        <w:rPr>
          <w:spacing w:val="-3"/>
          <w:sz w:val="24"/>
          <w:szCs w:val="24"/>
        </w:rPr>
        <w:t>）试件的制备与选择</w:t>
      </w:r>
    </w:p>
    <w:p w14:paraId="100FF8F5">
      <w:pPr>
        <w:pStyle w:val="2"/>
        <w:spacing w:before="184" w:line="353" w:lineRule="auto"/>
        <w:ind w:left="466" w:right="28" w:firstLine="21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试样应具有一定的大小和厚度，应能保证相邻压痕中心间及压痕中心至试件边缘的距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离大于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3  </w:t>
      </w:r>
      <w:r>
        <w:rPr>
          <w:sz w:val="24"/>
          <w:szCs w:val="24"/>
        </w:rPr>
        <w:t>毫米，试件最小厚度不应小于压痕深度的八</w:t>
      </w:r>
      <w:r>
        <w:rPr>
          <w:spacing w:val="-1"/>
          <w:sz w:val="24"/>
          <w:szCs w:val="24"/>
        </w:rPr>
        <w:t>倍。试验后，试样的支撑面上不</w:t>
      </w:r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得有明显的变形痕迹，其最小厚度取决于材质及所采用的负荷，可参考以</w:t>
      </w:r>
      <w:r>
        <w:rPr>
          <w:spacing w:val="2"/>
          <w:sz w:val="24"/>
          <w:szCs w:val="24"/>
        </w:rPr>
        <w:t>下试样最小</w:t>
      </w:r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厚度表。</w:t>
      </w:r>
    </w:p>
    <w:p w14:paraId="4184287C">
      <w:pPr>
        <w:spacing w:line="353" w:lineRule="auto"/>
        <w:rPr>
          <w:sz w:val="24"/>
          <w:szCs w:val="24"/>
        </w:rPr>
        <w:sectPr>
          <w:footerReference r:id="rId24" w:type="default"/>
          <w:pgSz w:w="11907" w:h="16839"/>
          <w:pgMar w:top="400" w:right="962" w:bottom="984" w:left="1461" w:header="0" w:footer="678" w:gutter="0"/>
          <w:cols w:space="720" w:num="1"/>
        </w:sectPr>
      </w:pPr>
    </w:p>
    <w:p w14:paraId="45E126DD">
      <w:pPr>
        <w:spacing w:before="154" w:line="215" w:lineRule="auto"/>
        <w:ind w:left="469"/>
        <w:rPr>
          <w:rFonts w:ascii="仿宋" w:hAnsi="仿宋" w:eastAsia="仿宋" w:cs="仿宋"/>
          <w:sz w:val="28"/>
          <w:szCs w:val="28"/>
        </w:rPr>
      </w:pPr>
      <w:bookmarkStart w:id="19" w:name="bookmark13"/>
      <w:bookmarkEnd w:id="19"/>
      <w:r>
        <w:rPr>
          <w:rFonts w:ascii="仿宋" w:hAnsi="仿宋" w:eastAsia="仿宋" w:cs="仿宋"/>
          <w:b/>
          <w:bCs/>
          <w:spacing w:val="-4"/>
          <w:sz w:val="28"/>
          <w:szCs w:val="28"/>
        </w:rPr>
        <w:t>试样最小厚度表</w:t>
      </w:r>
    </w:p>
    <w:p w14:paraId="4C7D7044">
      <w:pPr>
        <w:spacing w:before="39"/>
      </w:pPr>
    </w:p>
    <w:tbl>
      <w:tblPr>
        <w:tblStyle w:val="5"/>
        <w:tblW w:w="8170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1"/>
        <w:gridCol w:w="1359"/>
        <w:gridCol w:w="1356"/>
        <w:gridCol w:w="1356"/>
        <w:gridCol w:w="1357"/>
        <w:gridCol w:w="1371"/>
      </w:tblGrid>
      <w:tr w14:paraId="78FBC2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2" w:hRule="atLeast"/>
        </w:trPr>
        <w:tc>
          <w:tcPr>
            <w:tcW w:w="1371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73BC61A2">
            <w:pPr>
              <w:spacing w:before="265" w:line="221" w:lineRule="auto"/>
              <w:ind w:left="43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标尺</w:t>
            </w:r>
          </w:p>
        </w:tc>
        <w:tc>
          <w:tcPr>
            <w:tcW w:w="1359" w:type="dxa"/>
            <w:tcBorders>
              <w:top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50EAD2F9">
            <w:pPr>
              <w:spacing w:before="77" w:line="267" w:lineRule="auto"/>
              <w:ind w:left="482" w:right="325" w:hanging="1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硬度值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(HR)</w:t>
            </w:r>
          </w:p>
        </w:tc>
        <w:tc>
          <w:tcPr>
            <w:tcW w:w="1356" w:type="dxa"/>
            <w:tcBorders>
              <w:top w:val="single" w:color="000000" w:sz="10" w:space="0"/>
              <w:bottom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10E5EFD5">
            <w:pPr>
              <w:spacing w:before="77" w:line="267" w:lineRule="auto"/>
              <w:ind w:left="335" w:right="190" w:hanging="1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最小厚度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（mm）</w:t>
            </w:r>
          </w:p>
        </w:tc>
        <w:tc>
          <w:tcPr>
            <w:tcW w:w="1356" w:type="dxa"/>
            <w:tcBorders>
              <w:top w:val="single" w:color="000000" w:sz="10" w:space="0"/>
              <w:left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6886F522">
            <w:pPr>
              <w:spacing w:before="265" w:line="221" w:lineRule="auto"/>
              <w:ind w:left="4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标尺</w:t>
            </w:r>
          </w:p>
        </w:tc>
        <w:tc>
          <w:tcPr>
            <w:tcW w:w="1357" w:type="dxa"/>
            <w:tcBorders>
              <w:top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06202E5D">
            <w:pPr>
              <w:spacing w:before="77" w:line="267" w:lineRule="auto"/>
              <w:ind w:left="494" w:right="312" w:hanging="1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硬度值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(HR)</w:t>
            </w:r>
          </w:p>
        </w:tc>
        <w:tc>
          <w:tcPr>
            <w:tcW w:w="1371" w:type="dxa"/>
            <w:tcBorders>
              <w:top w:val="single" w:color="000000" w:sz="10" w:space="0"/>
              <w:bottom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111D1666">
            <w:pPr>
              <w:spacing w:before="77" w:line="267" w:lineRule="auto"/>
              <w:ind w:left="350" w:right="190" w:hanging="12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sz w:val="24"/>
                <w:szCs w:val="24"/>
              </w:rPr>
              <w:t>最小厚度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4"/>
                <w:szCs w:val="24"/>
              </w:rPr>
              <w:t>（mm）</w:t>
            </w:r>
          </w:p>
        </w:tc>
      </w:tr>
      <w:tr w14:paraId="338756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371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2122EB89">
            <w:pPr>
              <w:pStyle w:val="6"/>
              <w:spacing w:line="455" w:lineRule="auto"/>
              <w:rPr>
                <w:sz w:val="21"/>
              </w:rPr>
            </w:pPr>
          </w:p>
          <w:p w14:paraId="1A2BA841">
            <w:pPr>
              <w:pStyle w:val="6"/>
              <w:spacing w:before="69" w:line="194" w:lineRule="auto"/>
              <w:ind w:left="5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359" w:type="dxa"/>
            <w:tcBorders>
              <w:top w:val="single" w:color="000000" w:sz="10" w:space="0"/>
            </w:tcBorders>
            <w:vAlign w:val="top"/>
          </w:tcPr>
          <w:p w14:paraId="6885F3A9">
            <w:pPr>
              <w:pStyle w:val="6"/>
              <w:spacing w:before="101" w:line="194" w:lineRule="auto"/>
              <w:ind w:left="5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70</w:t>
            </w:r>
          </w:p>
        </w:tc>
        <w:tc>
          <w:tcPr>
            <w:tcW w:w="1356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06C1FAD1">
            <w:pPr>
              <w:pStyle w:val="6"/>
              <w:spacing w:before="101" w:line="194" w:lineRule="auto"/>
              <w:ind w:left="5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0.7</w:t>
            </w:r>
          </w:p>
        </w:tc>
        <w:tc>
          <w:tcPr>
            <w:tcW w:w="1356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2805AE8D">
            <w:pPr>
              <w:pStyle w:val="6"/>
              <w:spacing w:line="455" w:lineRule="auto"/>
              <w:rPr>
                <w:sz w:val="21"/>
              </w:rPr>
            </w:pPr>
          </w:p>
          <w:p w14:paraId="391CF3E5">
            <w:pPr>
              <w:pStyle w:val="6"/>
              <w:spacing w:before="69" w:line="194" w:lineRule="auto"/>
              <w:ind w:left="6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357" w:type="dxa"/>
            <w:tcBorders>
              <w:top w:val="single" w:color="000000" w:sz="10" w:space="0"/>
            </w:tcBorders>
            <w:vAlign w:val="top"/>
          </w:tcPr>
          <w:p w14:paraId="7AA8E1D3">
            <w:pPr>
              <w:pStyle w:val="6"/>
              <w:spacing w:before="101" w:line="194" w:lineRule="auto"/>
              <w:ind w:left="5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80</w:t>
            </w:r>
          </w:p>
        </w:tc>
        <w:tc>
          <w:tcPr>
            <w:tcW w:w="1371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59D6E77B">
            <w:pPr>
              <w:pStyle w:val="6"/>
              <w:spacing w:before="101" w:line="194" w:lineRule="auto"/>
              <w:ind w:left="54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</w:tr>
      <w:tr w14:paraId="5622A2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371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4F6155AC">
            <w:pPr>
              <w:pStyle w:val="6"/>
              <w:rPr>
                <w:sz w:val="21"/>
              </w:rPr>
            </w:pPr>
          </w:p>
        </w:tc>
        <w:tc>
          <w:tcPr>
            <w:tcW w:w="1359" w:type="dxa"/>
            <w:vAlign w:val="top"/>
          </w:tcPr>
          <w:p w14:paraId="1B5F714C">
            <w:pPr>
              <w:pStyle w:val="6"/>
              <w:spacing w:before="129" w:line="194" w:lineRule="auto"/>
              <w:ind w:left="54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80</w:t>
            </w:r>
          </w:p>
        </w:tc>
        <w:tc>
          <w:tcPr>
            <w:tcW w:w="1356" w:type="dxa"/>
            <w:tcBorders>
              <w:right w:val="single" w:color="000000" w:sz="10" w:space="0"/>
            </w:tcBorders>
            <w:vAlign w:val="top"/>
          </w:tcPr>
          <w:p w14:paraId="49D6A8C8">
            <w:pPr>
              <w:pStyle w:val="6"/>
              <w:spacing w:before="129" w:line="194" w:lineRule="auto"/>
              <w:ind w:left="5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1356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3D8ED9B3">
            <w:pPr>
              <w:pStyle w:val="6"/>
              <w:rPr>
                <w:sz w:val="21"/>
              </w:rPr>
            </w:pPr>
          </w:p>
        </w:tc>
        <w:tc>
          <w:tcPr>
            <w:tcW w:w="1357" w:type="dxa"/>
            <w:vAlign w:val="top"/>
          </w:tcPr>
          <w:p w14:paraId="1FD2B679">
            <w:pPr>
              <w:pStyle w:val="6"/>
              <w:spacing w:before="129" w:line="194" w:lineRule="auto"/>
              <w:ind w:left="5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90</w:t>
            </w:r>
          </w:p>
        </w:tc>
        <w:tc>
          <w:tcPr>
            <w:tcW w:w="1371" w:type="dxa"/>
            <w:tcBorders>
              <w:right w:val="single" w:color="000000" w:sz="10" w:space="0"/>
            </w:tcBorders>
            <w:vAlign w:val="top"/>
          </w:tcPr>
          <w:p w14:paraId="56B0C384">
            <w:pPr>
              <w:pStyle w:val="6"/>
              <w:spacing w:before="129" w:line="194" w:lineRule="auto"/>
              <w:ind w:left="5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0.8</w:t>
            </w:r>
          </w:p>
        </w:tc>
      </w:tr>
      <w:tr w14:paraId="6D71AA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1371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61571DCE">
            <w:pPr>
              <w:pStyle w:val="6"/>
              <w:rPr>
                <w:sz w:val="21"/>
              </w:rPr>
            </w:pPr>
          </w:p>
        </w:tc>
        <w:tc>
          <w:tcPr>
            <w:tcW w:w="1359" w:type="dxa"/>
            <w:vAlign w:val="top"/>
          </w:tcPr>
          <w:p w14:paraId="28F30C53">
            <w:pPr>
              <w:pStyle w:val="6"/>
              <w:spacing w:before="135" w:line="194" w:lineRule="auto"/>
              <w:ind w:left="54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90</w:t>
            </w:r>
          </w:p>
        </w:tc>
        <w:tc>
          <w:tcPr>
            <w:tcW w:w="1356" w:type="dxa"/>
            <w:tcBorders>
              <w:right w:val="single" w:color="000000" w:sz="10" w:space="0"/>
            </w:tcBorders>
            <w:vAlign w:val="top"/>
          </w:tcPr>
          <w:p w14:paraId="35E4FE21">
            <w:pPr>
              <w:pStyle w:val="6"/>
              <w:spacing w:before="135" w:line="194" w:lineRule="auto"/>
              <w:ind w:left="51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0.4</w:t>
            </w:r>
          </w:p>
        </w:tc>
        <w:tc>
          <w:tcPr>
            <w:tcW w:w="1356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75038092">
            <w:pPr>
              <w:pStyle w:val="6"/>
              <w:rPr>
                <w:sz w:val="21"/>
              </w:rPr>
            </w:pPr>
          </w:p>
        </w:tc>
        <w:tc>
          <w:tcPr>
            <w:tcW w:w="1357" w:type="dxa"/>
            <w:vAlign w:val="top"/>
          </w:tcPr>
          <w:p w14:paraId="6CDE1D6C">
            <w:pPr>
              <w:pStyle w:val="6"/>
              <w:spacing w:before="135" w:line="194" w:lineRule="auto"/>
              <w:ind w:left="50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100</w:t>
            </w:r>
          </w:p>
        </w:tc>
        <w:tc>
          <w:tcPr>
            <w:tcW w:w="1371" w:type="dxa"/>
            <w:tcBorders>
              <w:right w:val="single" w:color="000000" w:sz="10" w:space="0"/>
            </w:tcBorders>
            <w:vAlign w:val="top"/>
          </w:tcPr>
          <w:p w14:paraId="79901F28">
            <w:pPr>
              <w:pStyle w:val="6"/>
              <w:spacing w:before="135" w:line="194" w:lineRule="auto"/>
              <w:ind w:left="5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0.7</w:t>
            </w:r>
          </w:p>
        </w:tc>
      </w:tr>
      <w:tr w14:paraId="7653E9B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371" w:type="dxa"/>
            <w:vMerge w:val="restart"/>
            <w:tcBorders>
              <w:left w:val="single" w:color="000000" w:sz="10" w:space="0"/>
              <w:bottom w:val="nil"/>
            </w:tcBorders>
            <w:vAlign w:val="top"/>
          </w:tcPr>
          <w:p w14:paraId="1498D7C0">
            <w:pPr>
              <w:pStyle w:val="6"/>
              <w:spacing w:line="278" w:lineRule="auto"/>
              <w:rPr>
                <w:sz w:val="21"/>
              </w:rPr>
            </w:pPr>
          </w:p>
          <w:p w14:paraId="03221ABD">
            <w:pPr>
              <w:pStyle w:val="6"/>
              <w:spacing w:line="279" w:lineRule="auto"/>
              <w:rPr>
                <w:sz w:val="21"/>
              </w:rPr>
            </w:pPr>
          </w:p>
          <w:p w14:paraId="5B01E947">
            <w:pPr>
              <w:pStyle w:val="6"/>
              <w:spacing w:line="279" w:lineRule="auto"/>
              <w:rPr>
                <w:sz w:val="21"/>
              </w:rPr>
            </w:pPr>
          </w:p>
          <w:p w14:paraId="000184C5">
            <w:pPr>
              <w:pStyle w:val="6"/>
              <w:spacing w:line="279" w:lineRule="auto"/>
              <w:rPr>
                <w:sz w:val="21"/>
              </w:rPr>
            </w:pPr>
          </w:p>
          <w:p w14:paraId="348511F2">
            <w:pPr>
              <w:pStyle w:val="6"/>
              <w:spacing w:before="69" w:line="194" w:lineRule="auto"/>
              <w:ind w:left="6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359" w:type="dxa"/>
            <w:vAlign w:val="top"/>
          </w:tcPr>
          <w:p w14:paraId="0DDD6CF6">
            <w:pPr>
              <w:pStyle w:val="6"/>
              <w:spacing w:before="127" w:line="194" w:lineRule="auto"/>
              <w:ind w:left="5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</w:t>
            </w:r>
          </w:p>
        </w:tc>
        <w:tc>
          <w:tcPr>
            <w:tcW w:w="1356" w:type="dxa"/>
            <w:tcBorders>
              <w:right w:val="single" w:color="000000" w:sz="10" w:space="0"/>
            </w:tcBorders>
            <w:vAlign w:val="top"/>
          </w:tcPr>
          <w:p w14:paraId="13FEE533">
            <w:pPr>
              <w:pStyle w:val="6"/>
              <w:spacing w:before="127" w:line="194" w:lineRule="auto"/>
              <w:ind w:left="51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1356" w:type="dxa"/>
            <w:vMerge w:val="restart"/>
            <w:tcBorders>
              <w:left w:val="single" w:color="000000" w:sz="10" w:space="0"/>
              <w:bottom w:val="nil"/>
            </w:tcBorders>
            <w:vAlign w:val="top"/>
          </w:tcPr>
          <w:p w14:paraId="529E5E2D">
            <w:pPr>
              <w:pStyle w:val="6"/>
              <w:spacing w:line="278" w:lineRule="auto"/>
              <w:rPr>
                <w:sz w:val="21"/>
              </w:rPr>
            </w:pPr>
          </w:p>
          <w:p w14:paraId="00410EAF">
            <w:pPr>
              <w:pStyle w:val="6"/>
              <w:spacing w:line="278" w:lineRule="auto"/>
              <w:rPr>
                <w:sz w:val="21"/>
              </w:rPr>
            </w:pPr>
          </w:p>
          <w:p w14:paraId="59C4B349">
            <w:pPr>
              <w:pStyle w:val="6"/>
              <w:spacing w:line="278" w:lineRule="auto"/>
              <w:rPr>
                <w:sz w:val="21"/>
              </w:rPr>
            </w:pPr>
          </w:p>
          <w:p w14:paraId="63117B4D">
            <w:pPr>
              <w:pStyle w:val="6"/>
              <w:spacing w:line="278" w:lineRule="auto"/>
              <w:rPr>
                <w:sz w:val="21"/>
              </w:rPr>
            </w:pPr>
          </w:p>
          <w:p w14:paraId="26908143">
            <w:pPr>
              <w:pStyle w:val="6"/>
              <w:spacing w:before="69" w:line="196" w:lineRule="auto"/>
              <w:ind w:left="5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1357" w:type="dxa"/>
            <w:vAlign w:val="top"/>
          </w:tcPr>
          <w:p w14:paraId="672332CE">
            <w:pPr>
              <w:pStyle w:val="6"/>
              <w:spacing w:before="127" w:line="194" w:lineRule="auto"/>
              <w:ind w:left="5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1371" w:type="dxa"/>
            <w:tcBorders>
              <w:right w:val="single" w:color="000000" w:sz="10" w:space="0"/>
            </w:tcBorders>
            <w:vAlign w:val="top"/>
          </w:tcPr>
          <w:p w14:paraId="3A5F833A">
            <w:pPr>
              <w:pStyle w:val="6"/>
              <w:spacing w:before="127" w:line="194" w:lineRule="auto"/>
              <w:ind w:left="54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</w:tr>
      <w:tr w14:paraId="257B02D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371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4B3BB59C">
            <w:pPr>
              <w:pStyle w:val="6"/>
              <w:rPr>
                <w:sz w:val="21"/>
              </w:rPr>
            </w:pPr>
          </w:p>
        </w:tc>
        <w:tc>
          <w:tcPr>
            <w:tcW w:w="1359" w:type="dxa"/>
            <w:vAlign w:val="top"/>
          </w:tcPr>
          <w:p w14:paraId="23670157">
            <w:pPr>
              <w:pStyle w:val="6"/>
              <w:spacing w:before="137" w:line="194" w:lineRule="auto"/>
              <w:ind w:left="54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</w:t>
            </w:r>
          </w:p>
        </w:tc>
        <w:tc>
          <w:tcPr>
            <w:tcW w:w="1356" w:type="dxa"/>
            <w:tcBorders>
              <w:right w:val="single" w:color="000000" w:sz="10" w:space="0"/>
            </w:tcBorders>
            <w:vAlign w:val="top"/>
          </w:tcPr>
          <w:p w14:paraId="30C1EC4E">
            <w:pPr>
              <w:pStyle w:val="6"/>
              <w:spacing w:before="137" w:line="194" w:lineRule="auto"/>
              <w:ind w:left="53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1.9</w:t>
            </w:r>
          </w:p>
        </w:tc>
        <w:tc>
          <w:tcPr>
            <w:tcW w:w="1356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298DC494">
            <w:pPr>
              <w:pStyle w:val="6"/>
              <w:rPr>
                <w:sz w:val="21"/>
              </w:rPr>
            </w:pPr>
          </w:p>
        </w:tc>
        <w:tc>
          <w:tcPr>
            <w:tcW w:w="1357" w:type="dxa"/>
            <w:vAlign w:val="top"/>
          </w:tcPr>
          <w:p w14:paraId="2F8012D7">
            <w:pPr>
              <w:pStyle w:val="6"/>
              <w:spacing w:before="137" w:line="194" w:lineRule="auto"/>
              <w:ind w:left="5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</w:t>
            </w:r>
          </w:p>
        </w:tc>
        <w:tc>
          <w:tcPr>
            <w:tcW w:w="1371" w:type="dxa"/>
            <w:tcBorders>
              <w:right w:val="single" w:color="000000" w:sz="10" w:space="0"/>
            </w:tcBorders>
            <w:vAlign w:val="top"/>
          </w:tcPr>
          <w:p w14:paraId="3A882719">
            <w:pPr>
              <w:pStyle w:val="6"/>
              <w:spacing w:before="137" w:line="194" w:lineRule="auto"/>
              <w:ind w:left="54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1.3</w:t>
            </w:r>
          </w:p>
        </w:tc>
      </w:tr>
      <w:tr w14:paraId="06A6691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371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005E5AC6">
            <w:pPr>
              <w:pStyle w:val="6"/>
              <w:rPr>
                <w:sz w:val="21"/>
              </w:rPr>
            </w:pPr>
          </w:p>
        </w:tc>
        <w:tc>
          <w:tcPr>
            <w:tcW w:w="1359" w:type="dxa"/>
            <w:vAlign w:val="top"/>
          </w:tcPr>
          <w:p w14:paraId="69107175">
            <w:pPr>
              <w:pStyle w:val="6"/>
              <w:spacing w:before="142" w:line="194" w:lineRule="auto"/>
              <w:ind w:left="53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</w:t>
            </w:r>
          </w:p>
        </w:tc>
        <w:tc>
          <w:tcPr>
            <w:tcW w:w="1356" w:type="dxa"/>
            <w:tcBorders>
              <w:right w:val="single" w:color="000000" w:sz="10" w:space="0"/>
            </w:tcBorders>
            <w:vAlign w:val="top"/>
          </w:tcPr>
          <w:p w14:paraId="7C0A1CF0">
            <w:pPr>
              <w:pStyle w:val="6"/>
              <w:spacing w:before="143" w:line="194" w:lineRule="auto"/>
              <w:ind w:left="53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1.7</w:t>
            </w:r>
          </w:p>
        </w:tc>
        <w:tc>
          <w:tcPr>
            <w:tcW w:w="1356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107A7E86">
            <w:pPr>
              <w:pStyle w:val="6"/>
              <w:rPr>
                <w:sz w:val="21"/>
              </w:rPr>
            </w:pPr>
          </w:p>
        </w:tc>
        <w:tc>
          <w:tcPr>
            <w:tcW w:w="1357" w:type="dxa"/>
            <w:vAlign w:val="top"/>
          </w:tcPr>
          <w:p w14:paraId="29BD1641">
            <w:pPr>
              <w:pStyle w:val="6"/>
              <w:spacing w:before="142" w:line="194" w:lineRule="auto"/>
              <w:ind w:left="55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</w:t>
            </w:r>
          </w:p>
        </w:tc>
        <w:tc>
          <w:tcPr>
            <w:tcW w:w="1371" w:type="dxa"/>
            <w:tcBorders>
              <w:right w:val="single" w:color="000000" w:sz="10" w:space="0"/>
            </w:tcBorders>
            <w:vAlign w:val="top"/>
          </w:tcPr>
          <w:p w14:paraId="1BCD0883">
            <w:pPr>
              <w:pStyle w:val="6"/>
              <w:spacing w:before="143" w:line="194" w:lineRule="auto"/>
              <w:ind w:left="54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1.2</w:t>
            </w:r>
          </w:p>
        </w:tc>
      </w:tr>
      <w:tr w14:paraId="3663F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371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760A4D23">
            <w:pPr>
              <w:pStyle w:val="6"/>
              <w:rPr>
                <w:sz w:val="21"/>
              </w:rPr>
            </w:pPr>
          </w:p>
        </w:tc>
        <w:tc>
          <w:tcPr>
            <w:tcW w:w="1359" w:type="dxa"/>
            <w:vAlign w:val="top"/>
          </w:tcPr>
          <w:p w14:paraId="12B5436A">
            <w:pPr>
              <w:pStyle w:val="6"/>
              <w:spacing w:before="151" w:line="194" w:lineRule="auto"/>
              <w:ind w:left="54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50</w:t>
            </w:r>
          </w:p>
        </w:tc>
        <w:tc>
          <w:tcPr>
            <w:tcW w:w="1356" w:type="dxa"/>
            <w:tcBorders>
              <w:right w:val="single" w:color="000000" w:sz="10" w:space="0"/>
            </w:tcBorders>
            <w:vAlign w:val="top"/>
          </w:tcPr>
          <w:p w14:paraId="47FAF94E">
            <w:pPr>
              <w:pStyle w:val="6"/>
              <w:spacing w:before="151" w:line="194" w:lineRule="auto"/>
              <w:ind w:left="53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1356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2A81D40D">
            <w:pPr>
              <w:pStyle w:val="6"/>
              <w:rPr>
                <w:sz w:val="21"/>
              </w:rPr>
            </w:pPr>
          </w:p>
        </w:tc>
        <w:tc>
          <w:tcPr>
            <w:tcW w:w="1357" w:type="dxa"/>
            <w:vAlign w:val="top"/>
          </w:tcPr>
          <w:p w14:paraId="06250743">
            <w:pPr>
              <w:pStyle w:val="6"/>
              <w:spacing w:before="151" w:line="194" w:lineRule="auto"/>
              <w:ind w:left="5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50</w:t>
            </w:r>
          </w:p>
        </w:tc>
        <w:tc>
          <w:tcPr>
            <w:tcW w:w="1371" w:type="dxa"/>
            <w:tcBorders>
              <w:right w:val="single" w:color="000000" w:sz="10" w:space="0"/>
            </w:tcBorders>
            <w:vAlign w:val="top"/>
          </w:tcPr>
          <w:p w14:paraId="4E48E455">
            <w:pPr>
              <w:pStyle w:val="6"/>
              <w:spacing w:before="151" w:line="194" w:lineRule="auto"/>
              <w:ind w:left="54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</w:tr>
      <w:tr w14:paraId="7E3F93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1371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1CDEA75F">
            <w:pPr>
              <w:pStyle w:val="6"/>
              <w:rPr>
                <w:sz w:val="21"/>
              </w:rPr>
            </w:pPr>
          </w:p>
        </w:tc>
        <w:tc>
          <w:tcPr>
            <w:tcW w:w="1359" w:type="dxa"/>
            <w:vAlign w:val="top"/>
          </w:tcPr>
          <w:p w14:paraId="0F2AAE4D">
            <w:pPr>
              <w:pStyle w:val="6"/>
              <w:spacing w:before="156" w:line="194" w:lineRule="auto"/>
              <w:ind w:left="54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60</w:t>
            </w:r>
          </w:p>
        </w:tc>
        <w:tc>
          <w:tcPr>
            <w:tcW w:w="1356" w:type="dxa"/>
            <w:tcBorders>
              <w:right w:val="single" w:color="000000" w:sz="10" w:space="0"/>
            </w:tcBorders>
            <w:vAlign w:val="top"/>
          </w:tcPr>
          <w:p w14:paraId="7A31A1A2">
            <w:pPr>
              <w:pStyle w:val="6"/>
              <w:spacing w:before="157" w:line="194" w:lineRule="auto"/>
              <w:ind w:left="53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1.3</w:t>
            </w:r>
          </w:p>
        </w:tc>
        <w:tc>
          <w:tcPr>
            <w:tcW w:w="1356" w:type="dxa"/>
            <w:vMerge w:val="continue"/>
            <w:tcBorders>
              <w:top w:val="nil"/>
              <w:left w:val="single" w:color="000000" w:sz="10" w:space="0"/>
              <w:bottom w:val="nil"/>
            </w:tcBorders>
            <w:vAlign w:val="top"/>
          </w:tcPr>
          <w:p w14:paraId="05A65FDB">
            <w:pPr>
              <w:pStyle w:val="6"/>
              <w:rPr>
                <w:sz w:val="21"/>
              </w:rPr>
            </w:pPr>
          </w:p>
        </w:tc>
        <w:tc>
          <w:tcPr>
            <w:tcW w:w="1357" w:type="dxa"/>
            <w:vAlign w:val="top"/>
          </w:tcPr>
          <w:p w14:paraId="17E23F9F">
            <w:pPr>
              <w:pStyle w:val="6"/>
              <w:spacing w:before="156" w:line="194" w:lineRule="auto"/>
              <w:ind w:left="55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60</w:t>
            </w:r>
          </w:p>
        </w:tc>
        <w:tc>
          <w:tcPr>
            <w:tcW w:w="1371" w:type="dxa"/>
            <w:tcBorders>
              <w:right w:val="single" w:color="000000" w:sz="10" w:space="0"/>
            </w:tcBorders>
            <w:vAlign w:val="top"/>
          </w:tcPr>
          <w:p w14:paraId="5A8B642F">
            <w:pPr>
              <w:pStyle w:val="6"/>
              <w:spacing w:before="156" w:line="194" w:lineRule="auto"/>
              <w:ind w:left="5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0.8</w:t>
            </w:r>
          </w:p>
        </w:tc>
      </w:tr>
      <w:tr w14:paraId="0A660C7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371" w:type="dxa"/>
            <w:vMerge w:val="continue"/>
            <w:tcBorders>
              <w:top w:val="nil"/>
              <w:left w:val="single" w:color="000000" w:sz="10" w:space="0"/>
              <w:bottom w:val="single" w:color="000000" w:sz="10" w:space="0"/>
            </w:tcBorders>
            <w:vAlign w:val="top"/>
          </w:tcPr>
          <w:p w14:paraId="28770849">
            <w:pPr>
              <w:pStyle w:val="6"/>
              <w:rPr>
                <w:sz w:val="21"/>
              </w:rPr>
            </w:pPr>
          </w:p>
        </w:tc>
        <w:tc>
          <w:tcPr>
            <w:tcW w:w="1359" w:type="dxa"/>
            <w:tcBorders>
              <w:bottom w:val="single" w:color="000000" w:sz="10" w:space="0"/>
            </w:tcBorders>
            <w:vAlign w:val="top"/>
          </w:tcPr>
          <w:p w14:paraId="0FA7A165">
            <w:pPr>
              <w:pStyle w:val="6"/>
              <w:spacing w:before="161" w:line="194" w:lineRule="auto"/>
              <w:ind w:left="5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70</w:t>
            </w:r>
          </w:p>
        </w:tc>
        <w:tc>
          <w:tcPr>
            <w:tcW w:w="1356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 w14:paraId="078F1968">
            <w:pPr>
              <w:pStyle w:val="6"/>
              <w:spacing w:before="161" w:line="194" w:lineRule="auto"/>
              <w:ind w:left="53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1.2</w:t>
            </w:r>
          </w:p>
        </w:tc>
        <w:tc>
          <w:tcPr>
            <w:tcW w:w="1356" w:type="dxa"/>
            <w:vMerge w:val="continue"/>
            <w:tcBorders>
              <w:top w:val="nil"/>
              <w:left w:val="single" w:color="000000" w:sz="10" w:space="0"/>
              <w:bottom w:val="single" w:color="000000" w:sz="10" w:space="0"/>
            </w:tcBorders>
            <w:vAlign w:val="top"/>
          </w:tcPr>
          <w:p w14:paraId="43946517">
            <w:pPr>
              <w:pStyle w:val="6"/>
              <w:rPr>
                <w:sz w:val="21"/>
              </w:rPr>
            </w:pPr>
          </w:p>
        </w:tc>
        <w:tc>
          <w:tcPr>
            <w:tcW w:w="1357" w:type="dxa"/>
            <w:tcBorders>
              <w:bottom w:val="single" w:color="000000" w:sz="10" w:space="0"/>
            </w:tcBorders>
            <w:vAlign w:val="top"/>
          </w:tcPr>
          <w:p w14:paraId="58D9DCC8">
            <w:pPr>
              <w:pStyle w:val="6"/>
              <w:spacing w:before="161" w:line="194" w:lineRule="auto"/>
              <w:ind w:left="55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67</w:t>
            </w:r>
          </w:p>
        </w:tc>
        <w:tc>
          <w:tcPr>
            <w:tcW w:w="1371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 w14:paraId="4D22FDF3">
            <w:pPr>
              <w:pStyle w:val="6"/>
              <w:spacing w:before="161" w:line="194" w:lineRule="auto"/>
              <w:ind w:left="53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0.7</w:t>
            </w:r>
          </w:p>
        </w:tc>
      </w:tr>
    </w:tbl>
    <w:p w14:paraId="00EC9C38">
      <w:pPr>
        <w:pStyle w:val="2"/>
        <w:spacing w:before="113" w:line="351" w:lineRule="auto"/>
        <w:ind w:left="45" w:right="23" w:firstLine="48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试样一般为平面，如果对曲面试样进行试验，而其曲率半径不大时，则试验结果应进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行示值修正。对凸面试样，应当加上修正量，对凹面试样，应当减去修正量，圆柱试样的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修正量可参考下表。</w:t>
      </w:r>
    </w:p>
    <w:p w14:paraId="29C516A1">
      <w:pPr>
        <w:spacing w:before="250" w:line="215" w:lineRule="auto"/>
        <w:ind w:left="493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圆柱试样</w:t>
      </w:r>
      <w:r>
        <w:rPr>
          <w:rFonts w:ascii="仿宋" w:hAnsi="仿宋" w:eastAsia="仿宋" w:cs="仿宋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B、F、G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标尺的修正量</w:t>
      </w:r>
    </w:p>
    <w:p w14:paraId="1A4D1677">
      <w:pPr>
        <w:spacing w:before="39"/>
      </w:pPr>
    </w:p>
    <w:tbl>
      <w:tblPr>
        <w:tblStyle w:val="5"/>
        <w:tblW w:w="8228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9"/>
        <w:gridCol w:w="1019"/>
        <w:gridCol w:w="1017"/>
        <w:gridCol w:w="1017"/>
        <w:gridCol w:w="1019"/>
        <w:gridCol w:w="1017"/>
        <w:gridCol w:w="1019"/>
        <w:gridCol w:w="1031"/>
      </w:tblGrid>
      <w:tr w14:paraId="31C107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089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  <w:right w:val="single" w:color="000000" w:sz="10" w:space="0"/>
            </w:tcBorders>
            <w:shd w:val="clear" w:color="auto" w:fill="FDE9D9"/>
            <w:vAlign w:val="top"/>
          </w:tcPr>
          <w:p w14:paraId="3BD7B22A">
            <w:pPr>
              <w:pStyle w:val="6"/>
              <w:spacing w:line="326" w:lineRule="auto"/>
              <w:rPr>
                <w:sz w:val="21"/>
              </w:rPr>
            </w:pPr>
          </w:p>
          <w:p w14:paraId="70CF0316">
            <w:pPr>
              <w:spacing w:before="78" w:line="234" w:lineRule="auto"/>
              <w:ind w:left="341" w:right="176" w:hanging="1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硬度值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(HR)</w:t>
            </w:r>
          </w:p>
        </w:tc>
        <w:tc>
          <w:tcPr>
            <w:tcW w:w="7139" w:type="dxa"/>
            <w:gridSpan w:val="7"/>
            <w:tcBorders>
              <w:top w:val="single" w:color="000000" w:sz="10" w:space="0"/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01CBD5F6">
            <w:pPr>
              <w:spacing w:before="95" w:line="221" w:lineRule="auto"/>
              <w:ind w:left="1879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洛氏</w:t>
            </w:r>
            <w:r>
              <w:rPr>
                <w:rFonts w:ascii="黑体" w:hAnsi="黑体" w:eastAsia="黑体" w:cs="黑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B、F、G</w:t>
            </w:r>
            <w:r>
              <w:rPr>
                <w:rFonts w:ascii="黑体" w:hAnsi="黑体" w:eastAsia="黑体" w:cs="黑体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标尺的修正值(HR)</w:t>
            </w:r>
          </w:p>
        </w:tc>
      </w:tr>
      <w:tr w14:paraId="21D92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1089" w:type="dxa"/>
            <w:vMerge w:val="continue"/>
            <w:tcBorders>
              <w:top w:val="nil"/>
              <w:left w:val="single" w:color="000000" w:sz="10" w:space="0"/>
              <w:bottom w:val="nil"/>
              <w:right w:val="single" w:color="000000" w:sz="10" w:space="0"/>
            </w:tcBorders>
            <w:vAlign w:val="top"/>
          </w:tcPr>
          <w:p w14:paraId="39F2A637">
            <w:pPr>
              <w:pStyle w:val="6"/>
              <w:rPr>
                <w:sz w:val="21"/>
              </w:rPr>
            </w:pPr>
          </w:p>
        </w:tc>
        <w:tc>
          <w:tcPr>
            <w:tcW w:w="7139" w:type="dxa"/>
            <w:gridSpan w:val="7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4F736A95">
            <w:pPr>
              <w:pStyle w:val="6"/>
              <w:spacing w:before="90" w:line="320" w:lineRule="exact"/>
              <w:ind w:left="2860"/>
              <w:rPr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position w:val="1"/>
                <w:sz w:val="24"/>
                <w:szCs w:val="24"/>
              </w:rPr>
              <w:t>曲率半径</w:t>
            </w:r>
            <w:r>
              <w:rPr>
                <w:spacing w:val="-4"/>
                <w:position w:val="1"/>
                <w:sz w:val="24"/>
                <w:szCs w:val="24"/>
              </w:rPr>
              <w:t>/mm</w:t>
            </w:r>
          </w:p>
        </w:tc>
      </w:tr>
      <w:tr w14:paraId="1DBD3A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89" w:type="dxa"/>
            <w:vMerge w:val="continue"/>
            <w:tcBorders>
              <w:top w:val="nil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210C635D">
            <w:pPr>
              <w:pStyle w:val="6"/>
              <w:rPr>
                <w:sz w:val="21"/>
              </w:rPr>
            </w:pPr>
          </w:p>
        </w:tc>
        <w:tc>
          <w:tcPr>
            <w:tcW w:w="1019" w:type="dxa"/>
            <w:tcBorders>
              <w:left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28AA8C16">
            <w:pPr>
              <w:pStyle w:val="6"/>
              <w:spacing w:before="155" w:line="194" w:lineRule="auto"/>
              <w:ind w:left="4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17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1E2ABB3D">
            <w:pPr>
              <w:pStyle w:val="6"/>
              <w:spacing w:before="158" w:line="191" w:lineRule="auto"/>
              <w:ind w:left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17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42A482AC">
            <w:pPr>
              <w:pStyle w:val="6"/>
              <w:spacing w:before="154" w:line="194" w:lineRule="auto"/>
              <w:ind w:left="34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6.5</w:t>
            </w:r>
          </w:p>
        </w:tc>
        <w:tc>
          <w:tcPr>
            <w:tcW w:w="1019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0FB9FF32">
            <w:pPr>
              <w:pStyle w:val="6"/>
              <w:spacing w:before="154" w:line="194" w:lineRule="auto"/>
              <w:ind w:left="4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17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3A63FCC9">
            <w:pPr>
              <w:pStyle w:val="6"/>
              <w:spacing w:before="154" w:line="194" w:lineRule="auto"/>
              <w:ind w:left="35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9.5</w:t>
            </w:r>
          </w:p>
        </w:tc>
        <w:tc>
          <w:tcPr>
            <w:tcW w:w="1019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7B949392">
            <w:pPr>
              <w:pStyle w:val="6"/>
              <w:spacing w:before="155" w:line="194" w:lineRule="auto"/>
              <w:ind w:left="406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11</w:t>
            </w:r>
          </w:p>
        </w:tc>
        <w:tc>
          <w:tcPr>
            <w:tcW w:w="1031" w:type="dxa"/>
            <w:tcBorders>
              <w:bottom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5F72C028">
            <w:pPr>
              <w:pStyle w:val="6"/>
              <w:spacing w:before="154" w:line="194" w:lineRule="auto"/>
              <w:ind w:left="30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12.5</w:t>
            </w:r>
          </w:p>
        </w:tc>
      </w:tr>
      <w:tr w14:paraId="5E9FAA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1089" w:type="dxa"/>
            <w:tcBorders>
              <w:top w:val="single" w:color="000000" w:sz="10" w:space="0"/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48A23E50">
            <w:pPr>
              <w:pStyle w:val="6"/>
              <w:spacing w:before="128" w:line="194" w:lineRule="auto"/>
              <w:ind w:left="40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1019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30B45681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tcBorders>
              <w:top w:val="single" w:color="000000" w:sz="10" w:space="0"/>
            </w:tcBorders>
            <w:vAlign w:val="top"/>
          </w:tcPr>
          <w:p w14:paraId="191C33ED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tcBorders>
              <w:top w:val="single" w:color="000000" w:sz="10" w:space="0"/>
            </w:tcBorders>
            <w:vAlign w:val="top"/>
          </w:tcPr>
          <w:p w14:paraId="0AF70400">
            <w:pPr>
              <w:pStyle w:val="6"/>
              <w:rPr>
                <w:sz w:val="21"/>
              </w:rPr>
            </w:pPr>
          </w:p>
        </w:tc>
        <w:tc>
          <w:tcPr>
            <w:tcW w:w="1019" w:type="dxa"/>
            <w:tcBorders>
              <w:top w:val="single" w:color="000000" w:sz="10" w:space="0"/>
            </w:tcBorders>
            <w:vAlign w:val="top"/>
          </w:tcPr>
          <w:p w14:paraId="1A8766CE">
            <w:pPr>
              <w:pStyle w:val="6"/>
              <w:spacing w:before="130" w:line="193" w:lineRule="auto"/>
              <w:ind w:left="34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4.5</w:t>
            </w:r>
          </w:p>
        </w:tc>
        <w:tc>
          <w:tcPr>
            <w:tcW w:w="1017" w:type="dxa"/>
            <w:tcBorders>
              <w:top w:val="single" w:color="000000" w:sz="10" w:space="0"/>
            </w:tcBorders>
            <w:vAlign w:val="top"/>
          </w:tcPr>
          <w:p w14:paraId="197E9B89">
            <w:pPr>
              <w:pStyle w:val="6"/>
              <w:spacing w:before="128" w:line="194" w:lineRule="auto"/>
              <w:ind w:left="34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4.0</w:t>
            </w:r>
          </w:p>
        </w:tc>
        <w:tc>
          <w:tcPr>
            <w:tcW w:w="1019" w:type="dxa"/>
            <w:tcBorders>
              <w:top w:val="single" w:color="000000" w:sz="10" w:space="0"/>
            </w:tcBorders>
            <w:vAlign w:val="top"/>
          </w:tcPr>
          <w:p w14:paraId="59C32BCF">
            <w:pPr>
              <w:pStyle w:val="6"/>
              <w:spacing w:before="129" w:line="19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3.5</w:t>
            </w:r>
          </w:p>
        </w:tc>
        <w:tc>
          <w:tcPr>
            <w:tcW w:w="1031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3D0215A6">
            <w:pPr>
              <w:pStyle w:val="6"/>
              <w:spacing w:before="129" w:line="194" w:lineRule="auto"/>
              <w:ind w:left="3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</w:tr>
      <w:tr w14:paraId="10A5D65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89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34856906">
            <w:pPr>
              <w:pStyle w:val="6"/>
              <w:spacing w:before="150" w:line="194" w:lineRule="auto"/>
              <w:ind w:left="40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</w:t>
            </w:r>
          </w:p>
        </w:tc>
        <w:tc>
          <w:tcPr>
            <w:tcW w:w="1019" w:type="dxa"/>
            <w:tcBorders>
              <w:left w:val="single" w:color="000000" w:sz="10" w:space="0"/>
            </w:tcBorders>
            <w:vAlign w:val="top"/>
          </w:tcPr>
          <w:p w14:paraId="74C07C53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vAlign w:val="top"/>
          </w:tcPr>
          <w:p w14:paraId="78F3D4A8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vAlign w:val="top"/>
          </w:tcPr>
          <w:p w14:paraId="52A1E17B">
            <w:pPr>
              <w:pStyle w:val="6"/>
              <w:spacing w:before="149" w:line="194" w:lineRule="auto"/>
              <w:ind w:left="3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5.0</w:t>
            </w:r>
          </w:p>
        </w:tc>
        <w:tc>
          <w:tcPr>
            <w:tcW w:w="1019" w:type="dxa"/>
            <w:vAlign w:val="top"/>
          </w:tcPr>
          <w:p w14:paraId="4FE0279F">
            <w:pPr>
              <w:pStyle w:val="6"/>
              <w:spacing w:before="151" w:line="193" w:lineRule="auto"/>
              <w:ind w:left="34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4.5</w:t>
            </w:r>
          </w:p>
        </w:tc>
        <w:tc>
          <w:tcPr>
            <w:tcW w:w="1017" w:type="dxa"/>
            <w:vAlign w:val="top"/>
          </w:tcPr>
          <w:p w14:paraId="45F2D34D">
            <w:pPr>
              <w:pStyle w:val="6"/>
              <w:spacing w:before="150" w:line="194" w:lineRule="auto"/>
              <w:ind w:left="35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3.5</w:t>
            </w:r>
          </w:p>
        </w:tc>
        <w:tc>
          <w:tcPr>
            <w:tcW w:w="1019" w:type="dxa"/>
            <w:vAlign w:val="top"/>
          </w:tcPr>
          <w:p w14:paraId="5CB40CAD">
            <w:pPr>
              <w:pStyle w:val="6"/>
              <w:spacing w:before="150" w:line="194" w:lineRule="auto"/>
              <w:ind w:left="3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  <w:tc>
          <w:tcPr>
            <w:tcW w:w="1031" w:type="dxa"/>
            <w:tcBorders>
              <w:right w:val="single" w:color="000000" w:sz="10" w:space="0"/>
            </w:tcBorders>
            <w:vAlign w:val="top"/>
          </w:tcPr>
          <w:p w14:paraId="555C48BE">
            <w:pPr>
              <w:pStyle w:val="6"/>
              <w:spacing w:before="149" w:line="194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</w:tr>
      <w:tr w14:paraId="2153C0A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89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693C72C6">
            <w:pPr>
              <w:pStyle w:val="6"/>
              <w:spacing w:before="151" w:line="194" w:lineRule="auto"/>
              <w:ind w:left="39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</w:t>
            </w:r>
          </w:p>
        </w:tc>
        <w:tc>
          <w:tcPr>
            <w:tcW w:w="1019" w:type="dxa"/>
            <w:tcBorders>
              <w:left w:val="single" w:color="000000" w:sz="10" w:space="0"/>
            </w:tcBorders>
            <w:vAlign w:val="top"/>
          </w:tcPr>
          <w:p w14:paraId="3BBC7D77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vAlign w:val="top"/>
          </w:tcPr>
          <w:p w14:paraId="5C6AB196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vAlign w:val="top"/>
          </w:tcPr>
          <w:p w14:paraId="502E8BBB">
            <w:pPr>
              <w:pStyle w:val="6"/>
              <w:spacing w:before="152" w:line="193" w:lineRule="auto"/>
              <w:ind w:left="3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4.5</w:t>
            </w:r>
          </w:p>
        </w:tc>
        <w:tc>
          <w:tcPr>
            <w:tcW w:w="1019" w:type="dxa"/>
            <w:vAlign w:val="top"/>
          </w:tcPr>
          <w:p w14:paraId="7E39871D">
            <w:pPr>
              <w:pStyle w:val="6"/>
              <w:spacing w:before="151" w:line="194" w:lineRule="auto"/>
              <w:ind w:left="343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4.0</w:t>
            </w:r>
          </w:p>
        </w:tc>
        <w:tc>
          <w:tcPr>
            <w:tcW w:w="1017" w:type="dxa"/>
            <w:vAlign w:val="top"/>
          </w:tcPr>
          <w:p w14:paraId="5D930119">
            <w:pPr>
              <w:pStyle w:val="6"/>
              <w:spacing w:before="151" w:line="194" w:lineRule="auto"/>
              <w:ind w:left="35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  <w:tc>
          <w:tcPr>
            <w:tcW w:w="1019" w:type="dxa"/>
            <w:vAlign w:val="top"/>
          </w:tcPr>
          <w:p w14:paraId="4F71246F">
            <w:pPr>
              <w:pStyle w:val="6"/>
              <w:spacing w:before="151" w:line="194" w:lineRule="auto"/>
              <w:ind w:left="3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1031" w:type="dxa"/>
            <w:tcBorders>
              <w:right w:val="single" w:color="000000" w:sz="10" w:space="0"/>
            </w:tcBorders>
            <w:vAlign w:val="top"/>
          </w:tcPr>
          <w:p w14:paraId="1BAEF2F0">
            <w:pPr>
              <w:pStyle w:val="6"/>
              <w:spacing w:before="151" w:line="194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</w:tr>
      <w:tr w14:paraId="55125A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89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209D5DB9">
            <w:pPr>
              <w:pStyle w:val="6"/>
              <w:spacing w:before="153" w:line="194" w:lineRule="auto"/>
              <w:ind w:left="40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50</w:t>
            </w:r>
          </w:p>
        </w:tc>
        <w:tc>
          <w:tcPr>
            <w:tcW w:w="1019" w:type="dxa"/>
            <w:tcBorders>
              <w:left w:val="single" w:color="000000" w:sz="10" w:space="0"/>
            </w:tcBorders>
            <w:vAlign w:val="top"/>
          </w:tcPr>
          <w:p w14:paraId="3D19CCC9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vAlign w:val="top"/>
          </w:tcPr>
          <w:p w14:paraId="6FA37878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vAlign w:val="top"/>
          </w:tcPr>
          <w:p w14:paraId="25696916">
            <w:pPr>
              <w:pStyle w:val="6"/>
              <w:spacing w:before="153" w:line="194" w:lineRule="auto"/>
              <w:ind w:left="3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4.0</w:t>
            </w:r>
          </w:p>
        </w:tc>
        <w:tc>
          <w:tcPr>
            <w:tcW w:w="1019" w:type="dxa"/>
            <w:vAlign w:val="top"/>
          </w:tcPr>
          <w:p w14:paraId="798DEF7F">
            <w:pPr>
              <w:pStyle w:val="6"/>
              <w:spacing w:before="153" w:line="194" w:lineRule="auto"/>
              <w:ind w:left="35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3.5</w:t>
            </w:r>
          </w:p>
        </w:tc>
        <w:tc>
          <w:tcPr>
            <w:tcW w:w="1017" w:type="dxa"/>
            <w:vAlign w:val="top"/>
          </w:tcPr>
          <w:p w14:paraId="50FD4174">
            <w:pPr>
              <w:pStyle w:val="6"/>
              <w:spacing w:before="153" w:line="194" w:lineRule="auto"/>
              <w:ind w:left="35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  <w:tc>
          <w:tcPr>
            <w:tcW w:w="1019" w:type="dxa"/>
            <w:vAlign w:val="top"/>
          </w:tcPr>
          <w:p w14:paraId="284D4E31">
            <w:pPr>
              <w:pStyle w:val="6"/>
              <w:spacing w:before="153" w:line="194" w:lineRule="auto"/>
              <w:ind w:left="3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1031" w:type="dxa"/>
            <w:tcBorders>
              <w:right w:val="single" w:color="000000" w:sz="10" w:space="0"/>
            </w:tcBorders>
            <w:vAlign w:val="top"/>
          </w:tcPr>
          <w:p w14:paraId="5898890B">
            <w:pPr>
              <w:pStyle w:val="6"/>
              <w:spacing w:before="153" w:line="194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</w:tr>
      <w:tr w14:paraId="43D637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1089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3D7CAAE7">
            <w:pPr>
              <w:pStyle w:val="6"/>
              <w:spacing w:before="154" w:line="194" w:lineRule="auto"/>
              <w:ind w:left="40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60</w:t>
            </w:r>
          </w:p>
        </w:tc>
        <w:tc>
          <w:tcPr>
            <w:tcW w:w="1019" w:type="dxa"/>
            <w:tcBorders>
              <w:left w:val="single" w:color="000000" w:sz="10" w:space="0"/>
            </w:tcBorders>
            <w:vAlign w:val="top"/>
          </w:tcPr>
          <w:p w14:paraId="54F8161D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vAlign w:val="top"/>
          </w:tcPr>
          <w:p w14:paraId="2F205AE5">
            <w:pPr>
              <w:pStyle w:val="6"/>
              <w:spacing w:before="154" w:line="194" w:lineRule="auto"/>
              <w:ind w:left="34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5.0</w:t>
            </w:r>
          </w:p>
        </w:tc>
        <w:tc>
          <w:tcPr>
            <w:tcW w:w="1017" w:type="dxa"/>
            <w:vAlign w:val="top"/>
          </w:tcPr>
          <w:p w14:paraId="183FA6C3">
            <w:pPr>
              <w:pStyle w:val="6"/>
              <w:spacing w:before="154" w:line="194" w:lineRule="auto"/>
              <w:ind w:left="3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3.5</w:t>
            </w:r>
          </w:p>
        </w:tc>
        <w:tc>
          <w:tcPr>
            <w:tcW w:w="1019" w:type="dxa"/>
            <w:vAlign w:val="top"/>
          </w:tcPr>
          <w:p w14:paraId="7C162BAD">
            <w:pPr>
              <w:pStyle w:val="6"/>
              <w:spacing w:before="154" w:line="194" w:lineRule="auto"/>
              <w:ind w:left="35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  <w:tc>
          <w:tcPr>
            <w:tcW w:w="1017" w:type="dxa"/>
            <w:vAlign w:val="top"/>
          </w:tcPr>
          <w:p w14:paraId="1386332F">
            <w:pPr>
              <w:pStyle w:val="6"/>
              <w:spacing w:before="154" w:line="194" w:lineRule="auto"/>
              <w:ind w:left="3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1019" w:type="dxa"/>
            <w:vAlign w:val="top"/>
          </w:tcPr>
          <w:p w14:paraId="1BB1692C">
            <w:pPr>
              <w:pStyle w:val="6"/>
              <w:spacing w:before="154" w:line="194" w:lineRule="auto"/>
              <w:ind w:left="3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1031" w:type="dxa"/>
            <w:tcBorders>
              <w:right w:val="single" w:color="000000" w:sz="10" w:space="0"/>
            </w:tcBorders>
            <w:vAlign w:val="top"/>
          </w:tcPr>
          <w:p w14:paraId="6CA73841">
            <w:pPr>
              <w:pStyle w:val="6"/>
              <w:spacing w:before="154" w:line="194" w:lineRule="auto"/>
              <w:ind w:left="3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</w:tr>
      <w:tr w14:paraId="694F05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1089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47B50B12">
            <w:pPr>
              <w:pStyle w:val="6"/>
              <w:spacing w:before="153" w:line="194" w:lineRule="auto"/>
              <w:ind w:left="40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70</w:t>
            </w:r>
          </w:p>
        </w:tc>
        <w:tc>
          <w:tcPr>
            <w:tcW w:w="1019" w:type="dxa"/>
            <w:tcBorders>
              <w:left w:val="single" w:color="000000" w:sz="10" w:space="0"/>
            </w:tcBorders>
            <w:vAlign w:val="top"/>
          </w:tcPr>
          <w:p w14:paraId="2F6028B3">
            <w:pPr>
              <w:pStyle w:val="6"/>
              <w:rPr>
                <w:sz w:val="21"/>
              </w:rPr>
            </w:pPr>
          </w:p>
        </w:tc>
        <w:tc>
          <w:tcPr>
            <w:tcW w:w="1017" w:type="dxa"/>
            <w:vAlign w:val="top"/>
          </w:tcPr>
          <w:p w14:paraId="1A02A40E">
            <w:pPr>
              <w:pStyle w:val="6"/>
              <w:spacing w:before="153" w:line="194" w:lineRule="auto"/>
              <w:ind w:left="33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4.0</w:t>
            </w:r>
          </w:p>
        </w:tc>
        <w:tc>
          <w:tcPr>
            <w:tcW w:w="1017" w:type="dxa"/>
            <w:vAlign w:val="top"/>
          </w:tcPr>
          <w:p w14:paraId="36391E6E">
            <w:pPr>
              <w:pStyle w:val="6"/>
              <w:spacing w:before="153" w:line="194" w:lineRule="auto"/>
              <w:ind w:left="3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  <w:tc>
          <w:tcPr>
            <w:tcW w:w="1019" w:type="dxa"/>
            <w:vAlign w:val="top"/>
          </w:tcPr>
          <w:p w14:paraId="2C43711C">
            <w:pPr>
              <w:pStyle w:val="6"/>
              <w:spacing w:before="153" w:line="194" w:lineRule="auto"/>
              <w:ind w:left="34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1017" w:type="dxa"/>
            <w:vAlign w:val="top"/>
          </w:tcPr>
          <w:p w14:paraId="666C2A54">
            <w:pPr>
              <w:pStyle w:val="6"/>
              <w:spacing w:before="153" w:line="194" w:lineRule="auto"/>
              <w:ind w:left="34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1019" w:type="dxa"/>
            <w:vAlign w:val="top"/>
          </w:tcPr>
          <w:p w14:paraId="60217F7C">
            <w:pPr>
              <w:pStyle w:val="6"/>
              <w:spacing w:before="153" w:line="194" w:lineRule="auto"/>
              <w:ind w:left="35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1031" w:type="dxa"/>
            <w:tcBorders>
              <w:right w:val="single" w:color="000000" w:sz="10" w:space="0"/>
            </w:tcBorders>
            <w:vAlign w:val="top"/>
          </w:tcPr>
          <w:p w14:paraId="0EE573C8">
            <w:pPr>
              <w:pStyle w:val="6"/>
              <w:spacing w:before="153" w:line="194" w:lineRule="auto"/>
              <w:ind w:left="374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</w:tr>
      <w:tr w14:paraId="1F67D2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89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530DD991">
            <w:pPr>
              <w:pStyle w:val="6"/>
              <w:spacing w:before="153" w:line="194" w:lineRule="auto"/>
              <w:ind w:left="40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80</w:t>
            </w:r>
          </w:p>
        </w:tc>
        <w:tc>
          <w:tcPr>
            <w:tcW w:w="1019" w:type="dxa"/>
            <w:tcBorders>
              <w:left w:val="single" w:color="000000" w:sz="10" w:space="0"/>
            </w:tcBorders>
            <w:vAlign w:val="top"/>
          </w:tcPr>
          <w:p w14:paraId="587AB6EB">
            <w:pPr>
              <w:pStyle w:val="6"/>
              <w:spacing w:before="153" w:line="194" w:lineRule="auto"/>
              <w:ind w:left="33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5.0</w:t>
            </w:r>
          </w:p>
        </w:tc>
        <w:tc>
          <w:tcPr>
            <w:tcW w:w="1017" w:type="dxa"/>
            <w:vAlign w:val="top"/>
          </w:tcPr>
          <w:p w14:paraId="2768F30F">
            <w:pPr>
              <w:pStyle w:val="6"/>
              <w:spacing w:before="154" w:line="194" w:lineRule="auto"/>
              <w:ind w:left="34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3.5</w:t>
            </w:r>
          </w:p>
        </w:tc>
        <w:tc>
          <w:tcPr>
            <w:tcW w:w="1017" w:type="dxa"/>
            <w:vAlign w:val="top"/>
          </w:tcPr>
          <w:p w14:paraId="4CD40119">
            <w:pPr>
              <w:pStyle w:val="6"/>
              <w:spacing w:before="153" w:line="194" w:lineRule="auto"/>
              <w:ind w:left="3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1019" w:type="dxa"/>
            <w:vAlign w:val="top"/>
          </w:tcPr>
          <w:p w14:paraId="766AF765">
            <w:pPr>
              <w:pStyle w:val="6"/>
              <w:spacing w:before="153" w:line="194" w:lineRule="auto"/>
              <w:ind w:left="34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1017" w:type="dxa"/>
            <w:vAlign w:val="top"/>
          </w:tcPr>
          <w:p w14:paraId="51050B08">
            <w:pPr>
              <w:pStyle w:val="6"/>
              <w:spacing w:before="153" w:line="194" w:lineRule="auto"/>
              <w:ind w:left="367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1019" w:type="dxa"/>
            <w:vAlign w:val="top"/>
          </w:tcPr>
          <w:p w14:paraId="1AD93CAB">
            <w:pPr>
              <w:pStyle w:val="6"/>
              <w:spacing w:before="153" w:line="194" w:lineRule="auto"/>
              <w:ind w:left="37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1031" w:type="dxa"/>
            <w:tcBorders>
              <w:right w:val="single" w:color="000000" w:sz="10" w:space="0"/>
            </w:tcBorders>
            <w:vAlign w:val="top"/>
          </w:tcPr>
          <w:p w14:paraId="7974AA71">
            <w:pPr>
              <w:pStyle w:val="6"/>
              <w:spacing w:before="153" w:line="194" w:lineRule="auto"/>
              <w:ind w:left="374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</w:tr>
      <w:tr w14:paraId="71AAA8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1089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3F25DB31">
            <w:pPr>
              <w:pStyle w:val="6"/>
              <w:spacing w:before="157" w:line="194" w:lineRule="auto"/>
              <w:ind w:left="405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90</w:t>
            </w:r>
          </w:p>
        </w:tc>
        <w:tc>
          <w:tcPr>
            <w:tcW w:w="1019" w:type="dxa"/>
            <w:tcBorders>
              <w:left w:val="single" w:color="000000" w:sz="10" w:space="0"/>
            </w:tcBorders>
            <w:vAlign w:val="top"/>
          </w:tcPr>
          <w:p w14:paraId="1AFE6814">
            <w:pPr>
              <w:pStyle w:val="6"/>
              <w:spacing w:before="157" w:line="194" w:lineRule="auto"/>
              <w:ind w:left="324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4.0</w:t>
            </w:r>
          </w:p>
        </w:tc>
        <w:tc>
          <w:tcPr>
            <w:tcW w:w="1017" w:type="dxa"/>
            <w:vAlign w:val="top"/>
          </w:tcPr>
          <w:p w14:paraId="664C2790">
            <w:pPr>
              <w:pStyle w:val="6"/>
              <w:spacing w:before="158" w:line="194" w:lineRule="auto"/>
              <w:ind w:left="34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  <w:tc>
          <w:tcPr>
            <w:tcW w:w="1017" w:type="dxa"/>
            <w:vAlign w:val="top"/>
          </w:tcPr>
          <w:p w14:paraId="5100C25D">
            <w:pPr>
              <w:pStyle w:val="6"/>
              <w:spacing w:before="157" w:line="194" w:lineRule="auto"/>
              <w:ind w:left="3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1019" w:type="dxa"/>
            <w:vAlign w:val="top"/>
          </w:tcPr>
          <w:p w14:paraId="2D7EB2DB">
            <w:pPr>
              <w:pStyle w:val="6"/>
              <w:spacing w:before="157" w:line="194" w:lineRule="auto"/>
              <w:ind w:left="36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1017" w:type="dxa"/>
            <w:vAlign w:val="top"/>
          </w:tcPr>
          <w:p w14:paraId="18E9C935">
            <w:pPr>
              <w:pStyle w:val="6"/>
              <w:spacing w:before="157" w:line="194" w:lineRule="auto"/>
              <w:ind w:left="367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1019" w:type="dxa"/>
            <w:vAlign w:val="top"/>
          </w:tcPr>
          <w:p w14:paraId="2A6F9399">
            <w:pPr>
              <w:pStyle w:val="6"/>
              <w:spacing w:before="157" w:line="194" w:lineRule="auto"/>
              <w:ind w:left="37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1031" w:type="dxa"/>
            <w:tcBorders>
              <w:right w:val="single" w:color="000000" w:sz="10" w:space="0"/>
            </w:tcBorders>
            <w:vAlign w:val="top"/>
          </w:tcPr>
          <w:p w14:paraId="7DF6A105">
            <w:pPr>
              <w:pStyle w:val="6"/>
              <w:spacing w:before="157" w:line="194" w:lineRule="auto"/>
              <w:ind w:left="374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</w:tr>
      <w:tr w14:paraId="5B0882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1089" w:type="dxa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7658CD33">
            <w:pPr>
              <w:pStyle w:val="6"/>
              <w:spacing w:before="159" w:line="194" w:lineRule="auto"/>
              <w:ind w:left="35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100</w:t>
            </w:r>
          </w:p>
        </w:tc>
        <w:tc>
          <w:tcPr>
            <w:tcW w:w="1019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 w14:paraId="0403DD93">
            <w:pPr>
              <w:pStyle w:val="6"/>
              <w:spacing w:before="159" w:line="194" w:lineRule="auto"/>
              <w:ind w:left="33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3.5</w:t>
            </w:r>
          </w:p>
        </w:tc>
        <w:tc>
          <w:tcPr>
            <w:tcW w:w="1017" w:type="dxa"/>
            <w:tcBorders>
              <w:bottom w:val="single" w:color="000000" w:sz="10" w:space="0"/>
            </w:tcBorders>
            <w:vAlign w:val="top"/>
          </w:tcPr>
          <w:p w14:paraId="2FBA829F">
            <w:pPr>
              <w:pStyle w:val="6"/>
              <w:spacing w:before="159" w:line="194" w:lineRule="auto"/>
              <w:ind w:left="33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1017" w:type="dxa"/>
            <w:tcBorders>
              <w:bottom w:val="single" w:color="000000" w:sz="10" w:space="0"/>
            </w:tcBorders>
            <w:vAlign w:val="top"/>
          </w:tcPr>
          <w:p w14:paraId="5DD43FFD">
            <w:pPr>
              <w:pStyle w:val="6"/>
              <w:spacing w:before="159" w:line="194" w:lineRule="auto"/>
              <w:ind w:left="36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1019" w:type="dxa"/>
            <w:tcBorders>
              <w:bottom w:val="single" w:color="000000" w:sz="10" w:space="0"/>
            </w:tcBorders>
            <w:vAlign w:val="top"/>
          </w:tcPr>
          <w:p w14:paraId="6E59D2AA">
            <w:pPr>
              <w:pStyle w:val="6"/>
              <w:spacing w:before="159" w:line="194" w:lineRule="auto"/>
              <w:ind w:left="366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1017" w:type="dxa"/>
            <w:tcBorders>
              <w:bottom w:val="single" w:color="000000" w:sz="10" w:space="0"/>
            </w:tcBorders>
            <w:vAlign w:val="top"/>
          </w:tcPr>
          <w:p w14:paraId="3FA7428C">
            <w:pPr>
              <w:pStyle w:val="6"/>
              <w:spacing w:before="159" w:line="194" w:lineRule="auto"/>
              <w:ind w:left="367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1019" w:type="dxa"/>
            <w:tcBorders>
              <w:bottom w:val="single" w:color="000000" w:sz="10" w:space="0"/>
            </w:tcBorders>
            <w:vAlign w:val="top"/>
          </w:tcPr>
          <w:p w14:paraId="665FB5FF">
            <w:pPr>
              <w:pStyle w:val="6"/>
              <w:spacing w:before="159" w:line="194" w:lineRule="auto"/>
              <w:ind w:left="37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1031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 w14:paraId="03482979">
            <w:pPr>
              <w:pStyle w:val="6"/>
              <w:spacing w:before="159" w:line="194" w:lineRule="auto"/>
              <w:ind w:left="358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</w:tr>
    </w:tbl>
    <w:p w14:paraId="0421BEFB">
      <w:pPr>
        <w:rPr>
          <w:rFonts w:ascii="Arial"/>
          <w:sz w:val="21"/>
        </w:rPr>
      </w:pPr>
    </w:p>
    <w:p w14:paraId="29D1EB8E">
      <w:pPr>
        <w:rPr>
          <w:rFonts w:ascii="Arial" w:hAnsi="Arial" w:eastAsia="Arial" w:cs="Arial"/>
          <w:sz w:val="21"/>
          <w:szCs w:val="21"/>
        </w:rPr>
        <w:sectPr>
          <w:headerReference r:id="rId25" w:type="default"/>
          <w:footerReference r:id="rId26" w:type="default"/>
          <w:pgSz w:w="11907" w:h="16839"/>
          <w:pgMar w:top="1177" w:right="962" w:bottom="984" w:left="1461" w:header="207" w:footer="679" w:gutter="0"/>
          <w:cols w:space="720" w:num="1"/>
        </w:sectPr>
      </w:pPr>
    </w:p>
    <w:p w14:paraId="0E524EFC">
      <w:pPr>
        <w:spacing w:before="238" w:line="215" w:lineRule="auto"/>
        <w:ind w:left="491"/>
        <w:rPr>
          <w:rFonts w:ascii="仿宋" w:hAnsi="仿宋" w:eastAsia="仿宋" w:cs="仿宋"/>
          <w:sz w:val="28"/>
          <w:szCs w:val="28"/>
        </w:rPr>
      </w:pPr>
      <w:bookmarkStart w:id="20" w:name="bookmark14"/>
      <w:bookmarkEnd w:id="20"/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圆柱试样</w:t>
      </w:r>
      <w:r>
        <w:rPr>
          <w:rFonts w:ascii="仿宋" w:hAnsi="仿宋" w:eastAsia="仿宋" w:cs="仿宋"/>
          <w:spacing w:val="-47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C、A、D</w:t>
      </w:r>
      <w:r>
        <w:rPr>
          <w:rFonts w:ascii="仿宋" w:hAnsi="仿宋" w:eastAsia="仿宋" w:cs="仿宋"/>
          <w:spacing w:val="-63"/>
          <w:sz w:val="28"/>
          <w:szCs w:val="28"/>
        </w:rPr>
        <w:t xml:space="preserve"> </w:t>
      </w:r>
      <w:r>
        <w:rPr>
          <w:rFonts w:ascii="仿宋" w:hAnsi="仿宋" w:eastAsia="仿宋" w:cs="仿宋"/>
          <w:b/>
          <w:bCs/>
          <w:spacing w:val="-6"/>
          <w:sz w:val="28"/>
          <w:szCs w:val="28"/>
        </w:rPr>
        <w:t>标尺的修正量</w:t>
      </w:r>
    </w:p>
    <w:p w14:paraId="41494E3E">
      <w:pPr>
        <w:spacing w:before="39"/>
      </w:pPr>
    </w:p>
    <w:tbl>
      <w:tblPr>
        <w:tblStyle w:val="5"/>
        <w:tblW w:w="8339" w:type="dxa"/>
        <w:tblInd w:w="605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8"/>
        <w:gridCol w:w="821"/>
        <w:gridCol w:w="818"/>
        <w:gridCol w:w="821"/>
        <w:gridCol w:w="818"/>
        <w:gridCol w:w="821"/>
        <w:gridCol w:w="818"/>
        <w:gridCol w:w="821"/>
        <w:gridCol w:w="818"/>
        <w:gridCol w:w="835"/>
      </w:tblGrid>
      <w:tr w14:paraId="5AE94DA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48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  <w:right w:val="single" w:color="000000" w:sz="10" w:space="0"/>
            </w:tcBorders>
            <w:shd w:val="clear" w:color="auto" w:fill="FDE9D9"/>
            <w:vAlign w:val="top"/>
          </w:tcPr>
          <w:p w14:paraId="37726F1B">
            <w:pPr>
              <w:pStyle w:val="6"/>
              <w:spacing w:line="354" w:lineRule="auto"/>
              <w:rPr>
                <w:sz w:val="21"/>
              </w:rPr>
            </w:pPr>
          </w:p>
          <w:p w14:paraId="4CE1A222">
            <w:pPr>
              <w:spacing w:before="78" w:line="234" w:lineRule="auto"/>
              <w:ind w:left="271" w:right="105" w:hanging="16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3"/>
                <w:sz w:val="24"/>
                <w:szCs w:val="24"/>
              </w:rPr>
              <w:t>硬度值</w:t>
            </w:r>
            <w:r>
              <w:rPr>
                <w:rFonts w:ascii="黑体" w:hAnsi="黑体" w:eastAsia="黑体" w:cs="黑体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4"/>
                <w:szCs w:val="24"/>
              </w:rPr>
              <w:t>(HR)</w:t>
            </w:r>
          </w:p>
        </w:tc>
        <w:tc>
          <w:tcPr>
            <w:tcW w:w="7391" w:type="dxa"/>
            <w:gridSpan w:val="9"/>
            <w:tcBorders>
              <w:top w:val="single" w:color="000000" w:sz="10" w:space="0"/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605C8889">
            <w:pPr>
              <w:spacing w:before="109" w:line="221" w:lineRule="auto"/>
              <w:ind w:left="2003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洛氏</w:t>
            </w:r>
            <w:r>
              <w:rPr>
                <w:rFonts w:ascii="黑体" w:hAnsi="黑体" w:eastAsia="黑体" w:cs="黑体"/>
                <w:spacing w:val="-40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C、A、D</w:t>
            </w:r>
            <w:r>
              <w:rPr>
                <w:rFonts w:ascii="黑体" w:hAnsi="黑体" w:eastAsia="黑体" w:cs="黑体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4"/>
                <w:szCs w:val="24"/>
              </w:rPr>
              <w:t>标尺的修正值(HR)</w:t>
            </w:r>
          </w:p>
        </w:tc>
      </w:tr>
      <w:tr w14:paraId="25BDC3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948" w:type="dxa"/>
            <w:vMerge w:val="continue"/>
            <w:tcBorders>
              <w:top w:val="nil"/>
              <w:left w:val="single" w:color="000000" w:sz="10" w:space="0"/>
              <w:bottom w:val="nil"/>
              <w:right w:val="single" w:color="000000" w:sz="10" w:space="0"/>
            </w:tcBorders>
            <w:vAlign w:val="top"/>
          </w:tcPr>
          <w:p w14:paraId="2E7F7AAD">
            <w:pPr>
              <w:pStyle w:val="6"/>
              <w:rPr>
                <w:sz w:val="21"/>
              </w:rPr>
            </w:pPr>
          </w:p>
        </w:tc>
        <w:tc>
          <w:tcPr>
            <w:tcW w:w="7391" w:type="dxa"/>
            <w:gridSpan w:val="9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46B28565">
            <w:pPr>
              <w:pStyle w:val="6"/>
              <w:spacing w:before="89" w:line="320" w:lineRule="exact"/>
              <w:ind w:left="2984"/>
              <w:rPr>
                <w:sz w:val="24"/>
                <w:szCs w:val="24"/>
              </w:rPr>
            </w:pPr>
            <w:r>
              <w:rPr>
                <w:rFonts w:ascii="黑体" w:hAnsi="黑体" w:eastAsia="黑体" w:cs="黑体"/>
                <w:spacing w:val="-4"/>
                <w:position w:val="1"/>
                <w:sz w:val="24"/>
                <w:szCs w:val="24"/>
              </w:rPr>
              <w:t>曲率半径</w:t>
            </w:r>
            <w:r>
              <w:rPr>
                <w:spacing w:val="-4"/>
                <w:position w:val="1"/>
                <w:sz w:val="24"/>
                <w:szCs w:val="24"/>
              </w:rPr>
              <w:t>/mm</w:t>
            </w:r>
          </w:p>
        </w:tc>
      </w:tr>
      <w:tr w14:paraId="2C368B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948" w:type="dxa"/>
            <w:vMerge w:val="continue"/>
            <w:tcBorders>
              <w:top w:val="nil"/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vAlign w:val="top"/>
          </w:tcPr>
          <w:p w14:paraId="28118362">
            <w:pPr>
              <w:pStyle w:val="6"/>
              <w:rPr>
                <w:sz w:val="21"/>
              </w:rPr>
            </w:pPr>
          </w:p>
        </w:tc>
        <w:tc>
          <w:tcPr>
            <w:tcW w:w="821" w:type="dxa"/>
            <w:tcBorders>
              <w:left w:val="single" w:color="000000" w:sz="10" w:space="0"/>
              <w:bottom w:val="single" w:color="000000" w:sz="10" w:space="0"/>
            </w:tcBorders>
            <w:shd w:val="clear" w:color="auto" w:fill="FDE9D9"/>
            <w:vAlign w:val="top"/>
          </w:tcPr>
          <w:p w14:paraId="334B6ABF">
            <w:pPr>
              <w:pStyle w:val="6"/>
              <w:spacing w:before="169" w:line="194" w:lineRule="auto"/>
              <w:ind w:left="3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8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21D569FE">
            <w:pPr>
              <w:pStyle w:val="6"/>
              <w:spacing w:before="172" w:line="191" w:lineRule="auto"/>
              <w:ind w:left="3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21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138CB595">
            <w:pPr>
              <w:pStyle w:val="6"/>
              <w:spacing w:before="169" w:line="194" w:lineRule="auto"/>
              <w:ind w:left="24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6.5</w:t>
            </w:r>
          </w:p>
        </w:tc>
        <w:tc>
          <w:tcPr>
            <w:tcW w:w="818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1A48CD7A">
            <w:pPr>
              <w:pStyle w:val="6"/>
              <w:spacing w:before="169" w:line="194" w:lineRule="auto"/>
              <w:ind w:left="3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21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6D0FFBDB">
            <w:pPr>
              <w:pStyle w:val="6"/>
              <w:spacing w:before="169" w:line="194" w:lineRule="auto"/>
              <w:ind w:left="25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9.5</w:t>
            </w:r>
          </w:p>
        </w:tc>
        <w:tc>
          <w:tcPr>
            <w:tcW w:w="818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48110AE3">
            <w:pPr>
              <w:pStyle w:val="6"/>
              <w:spacing w:before="169" w:line="194" w:lineRule="auto"/>
              <w:ind w:left="30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11</w:t>
            </w:r>
          </w:p>
        </w:tc>
        <w:tc>
          <w:tcPr>
            <w:tcW w:w="821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00F5AF8B">
            <w:pPr>
              <w:pStyle w:val="6"/>
              <w:spacing w:before="169" w:line="194" w:lineRule="auto"/>
              <w:ind w:left="206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12.5</w:t>
            </w:r>
          </w:p>
        </w:tc>
        <w:tc>
          <w:tcPr>
            <w:tcW w:w="818" w:type="dxa"/>
            <w:tcBorders>
              <w:bottom w:val="single" w:color="000000" w:sz="10" w:space="0"/>
            </w:tcBorders>
            <w:shd w:val="clear" w:color="auto" w:fill="FDE9D9"/>
            <w:vAlign w:val="top"/>
          </w:tcPr>
          <w:p w14:paraId="3A9DB9F5">
            <w:pPr>
              <w:pStyle w:val="6"/>
              <w:spacing w:before="169" w:line="194" w:lineRule="auto"/>
              <w:ind w:left="309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16</w:t>
            </w:r>
          </w:p>
        </w:tc>
        <w:tc>
          <w:tcPr>
            <w:tcW w:w="835" w:type="dxa"/>
            <w:tcBorders>
              <w:bottom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219D4682">
            <w:pPr>
              <w:pStyle w:val="6"/>
              <w:spacing w:before="169" w:line="194" w:lineRule="auto"/>
              <w:ind w:left="311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19</w:t>
            </w:r>
          </w:p>
        </w:tc>
      </w:tr>
      <w:tr w14:paraId="645576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48" w:type="dxa"/>
            <w:tcBorders>
              <w:top w:val="single" w:color="000000" w:sz="10" w:space="0"/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239B2111">
            <w:pPr>
              <w:pStyle w:val="6"/>
              <w:spacing w:before="154" w:line="194" w:lineRule="auto"/>
              <w:ind w:left="32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</w:t>
            </w:r>
          </w:p>
        </w:tc>
        <w:tc>
          <w:tcPr>
            <w:tcW w:w="821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56FBE299">
            <w:pPr>
              <w:pStyle w:val="6"/>
              <w:rPr>
                <w:sz w:val="21"/>
              </w:rPr>
            </w:pPr>
          </w:p>
        </w:tc>
        <w:tc>
          <w:tcPr>
            <w:tcW w:w="818" w:type="dxa"/>
            <w:tcBorders>
              <w:top w:val="single" w:color="000000" w:sz="10" w:space="0"/>
            </w:tcBorders>
            <w:vAlign w:val="top"/>
          </w:tcPr>
          <w:p w14:paraId="6C3E1CC5">
            <w:pPr>
              <w:pStyle w:val="6"/>
              <w:rPr>
                <w:sz w:val="21"/>
              </w:rPr>
            </w:pPr>
          </w:p>
        </w:tc>
        <w:tc>
          <w:tcPr>
            <w:tcW w:w="821" w:type="dxa"/>
            <w:tcBorders>
              <w:top w:val="single" w:color="000000" w:sz="10" w:space="0"/>
            </w:tcBorders>
            <w:vAlign w:val="top"/>
          </w:tcPr>
          <w:p w14:paraId="23863D0D">
            <w:pPr>
              <w:pStyle w:val="6"/>
              <w:rPr>
                <w:sz w:val="21"/>
              </w:rPr>
            </w:pPr>
          </w:p>
        </w:tc>
        <w:tc>
          <w:tcPr>
            <w:tcW w:w="818" w:type="dxa"/>
            <w:tcBorders>
              <w:top w:val="single" w:color="000000" w:sz="10" w:space="0"/>
            </w:tcBorders>
            <w:vAlign w:val="top"/>
          </w:tcPr>
          <w:p w14:paraId="444CEEEB">
            <w:pPr>
              <w:pStyle w:val="6"/>
              <w:spacing w:before="154" w:line="194" w:lineRule="auto"/>
              <w:ind w:left="2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821" w:type="dxa"/>
            <w:tcBorders>
              <w:top w:val="single" w:color="000000" w:sz="10" w:space="0"/>
            </w:tcBorders>
            <w:vAlign w:val="top"/>
          </w:tcPr>
          <w:p w14:paraId="10089045">
            <w:pPr>
              <w:pStyle w:val="6"/>
              <w:spacing w:before="154" w:line="194" w:lineRule="auto"/>
              <w:ind w:left="24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818" w:type="dxa"/>
            <w:tcBorders>
              <w:top w:val="single" w:color="000000" w:sz="10" w:space="0"/>
            </w:tcBorders>
            <w:vAlign w:val="top"/>
          </w:tcPr>
          <w:p w14:paraId="4BD5954A">
            <w:pPr>
              <w:pStyle w:val="6"/>
              <w:spacing w:before="154" w:line="194" w:lineRule="auto"/>
              <w:ind w:left="27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21" w:type="dxa"/>
            <w:tcBorders>
              <w:top w:val="single" w:color="000000" w:sz="10" w:space="0"/>
            </w:tcBorders>
            <w:vAlign w:val="top"/>
          </w:tcPr>
          <w:p w14:paraId="72C829E9">
            <w:pPr>
              <w:pStyle w:val="6"/>
              <w:spacing w:before="154" w:line="194" w:lineRule="auto"/>
              <w:ind w:left="27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18" w:type="dxa"/>
            <w:tcBorders>
              <w:top w:val="single" w:color="000000" w:sz="10" w:space="0"/>
            </w:tcBorders>
            <w:vAlign w:val="top"/>
          </w:tcPr>
          <w:p w14:paraId="5DA912CA">
            <w:pPr>
              <w:pStyle w:val="6"/>
              <w:spacing w:before="154" w:line="194" w:lineRule="auto"/>
              <w:ind w:left="27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35" w:type="dxa"/>
            <w:tcBorders>
              <w:top w:val="single" w:color="000000" w:sz="10" w:space="0"/>
              <w:right w:val="single" w:color="000000" w:sz="10" w:space="0"/>
            </w:tcBorders>
            <w:vAlign w:val="top"/>
          </w:tcPr>
          <w:p w14:paraId="30EE2FAE">
            <w:pPr>
              <w:pStyle w:val="6"/>
              <w:spacing w:before="154" w:line="194" w:lineRule="auto"/>
              <w:ind w:left="27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</w:tr>
      <w:tr w14:paraId="6EBEE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7D489B5B">
            <w:pPr>
              <w:pStyle w:val="6"/>
              <w:spacing w:before="165" w:line="194" w:lineRule="auto"/>
              <w:ind w:left="32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25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2FA20F2D">
            <w:pPr>
              <w:pStyle w:val="6"/>
              <w:rPr>
                <w:sz w:val="21"/>
              </w:rPr>
            </w:pPr>
          </w:p>
        </w:tc>
        <w:tc>
          <w:tcPr>
            <w:tcW w:w="818" w:type="dxa"/>
            <w:vAlign w:val="top"/>
          </w:tcPr>
          <w:p w14:paraId="271D16C3">
            <w:pPr>
              <w:pStyle w:val="6"/>
              <w:rPr>
                <w:sz w:val="21"/>
              </w:rPr>
            </w:pPr>
          </w:p>
        </w:tc>
        <w:tc>
          <w:tcPr>
            <w:tcW w:w="821" w:type="dxa"/>
            <w:vAlign w:val="top"/>
          </w:tcPr>
          <w:p w14:paraId="33BA8F8F">
            <w:pPr>
              <w:pStyle w:val="6"/>
              <w:spacing w:before="165" w:line="194" w:lineRule="auto"/>
              <w:ind w:left="2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  <w:tc>
          <w:tcPr>
            <w:tcW w:w="818" w:type="dxa"/>
            <w:vAlign w:val="top"/>
          </w:tcPr>
          <w:p w14:paraId="4AA79F30">
            <w:pPr>
              <w:pStyle w:val="6"/>
              <w:spacing w:before="165" w:line="194" w:lineRule="auto"/>
              <w:ind w:left="2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821" w:type="dxa"/>
            <w:vAlign w:val="top"/>
          </w:tcPr>
          <w:p w14:paraId="5A96936A">
            <w:pPr>
              <w:pStyle w:val="6"/>
              <w:spacing w:before="165" w:line="194" w:lineRule="auto"/>
              <w:ind w:left="24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818" w:type="dxa"/>
            <w:vAlign w:val="top"/>
          </w:tcPr>
          <w:p w14:paraId="5EB9F4B8">
            <w:pPr>
              <w:pStyle w:val="6"/>
              <w:spacing w:before="165" w:line="194" w:lineRule="auto"/>
              <w:ind w:left="27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21" w:type="dxa"/>
            <w:vAlign w:val="top"/>
          </w:tcPr>
          <w:p w14:paraId="007786D3">
            <w:pPr>
              <w:pStyle w:val="6"/>
              <w:spacing w:before="165" w:line="194" w:lineRule="auto"/>
              <w:ind w:left="27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7A3199E8">
            <w:pPr>
              <w:pStyle w:val="6"/>
              <w:spacing w:before="165" w:line="194" w:lineRule="auto"/>
              <w:ind w:left="27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66668CE7">
            <w:pPr>
              <w:pStyle w:val="6"/>
              <w:spacing w:before="165" w:line="194" w:lineRule="auto"/>
              <w:ind w:left="27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</w:tr>
      <w:tr w14:paraId="73F173B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0C582BAB">
            <w:pPr>
              <w:pStyle w:val="6"/>
              <w:spacing w:before="166" w:line="194" w:lineRule="auto"/>
              <w:ind w:left="3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30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611FC0CC">
            <w:pPr>
              <w:pStyle w:val="6"/>
              <w:rPr>
                <w:sz w:val="21"/>
              </w:rPr>
            </w:pPr>
          </w:p>
        </w:tc>
        <w:tc>
          <w:tcPr>
            <w:tcW w:w="818" w:type="dxa"/>
            <w:vAlign w:val="top"/>
          </w:tcPr>
          <w:p w14:paraId="168DADA3">
            <w:pPr>
              <w:pStyle w:val="6"/>
              <w:rPr>
                <w:sz w:val="21"/>
              </w:rPr>
            </w:pPr>
          </w:p>
        </w:tc>
        <w:tc>
          <w:tcPr>
            <w:tcW w:w="821" w:type="dxa"/>
            <w:vAlign w:val="top"/>
          </w:tcPr>
          <w:p w14:paraId="124001EA">
            <w:pPr>
              <w:pStyle w:val="6"/>
              <w:spacing w:before="166" w:line="194" w:lineRule="auto"/>
              <w:ind w:left="2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818" w:type="dxa"/>
            <w:vAlign w:val="top"/>
          </w:tcPr>
          <w:p w14:paraId="6B619696">
            <w:pPr>
              <w:pStyle w:val="6"/>
              <w:spacing w:before="166" w:line="194" w:lineRule="auto"/>
              <w:ind w:left="2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821" w:type="dxa"/>
            <w:vAlign w:val="top"/>
          </w:tcPr>
          <w:p w14:paraId="5C32E26B">
            <w:pPr>
              <w:pStyle w:val="6"/>
              <w:spacing w:before="166" w:line="194" w:lineRule="auto"/>
              <w:ind w:left="26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18" w:type="dxa"/>
            <w:vAlign w:val="top"/>
          </w:tcPr>
          <w:p w14:paraId="19E93467">
            <w:pPr>
              <w:pStyle w:val="6"/>
              <w:spacing w:before="166" w:line="194" w:lineRule="auto"/>
              <w:ind w:left="27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21" w:type="dxa"/>
            <w:vAlign w:val="top"/>
          </w:tcPr>
          <w:p w14:paraId="3B1342C2">
            <w:pPr>
              <w:pStyle w:val="6"/>
              <w:spacing w:before="166" w:line="194" w:lineRule="auto"/>
              <w:ind w:left="27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5559307C">
            <w:pPr>
              <w:pStyle w:val="6"/>
              <w:spacing w:before="166" w:line="194" w:lineRule="auto"/>
              <w:ind w:left="27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48E52371">
            <w:pPr>
              <w:pStyle w:val="6"/>
              <w:spacing w:before="166" w:line="194" w:lineRule="auto"/>
              <w:ind w:left="27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</w:tr>
      <w:tr w14:paraId="28E5B1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76976DAD">
            <w:pPr>
              <w:pStyle w:val="6"/>
              <w:spacing w:before="167" w:line="194" w:lineRule="auto"/>
              <w:ind w:left="3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35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54D867BB">
            <w:pPr>
              <w:pStyle w:val="6"/>
              <w:rPr>
                <w:sz w:val="21"/>
              </w:rPr>
            </w:pPr>
          </w:p>
        </w:tc>
        <w:tc>
          <w:tcPr>
            <w:tcW w:w="818" w:type="dxa"/>
            <w:vAlign w:val="top"/>
          </w:tcPr>
          <w:p w14:paraId="3853AB5F">
            <w:pPr>
              <w:pStyle w:val="6"/>
              <w:spacing w:before="167" w:line="194" w:lineRule="auto"/>
              <w:ind w:left="2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  <w:tc>
          <w:tcPr>
            <w:tcW w:w="821" w:type="dxa"/>
            <w:vAlign w:val="top"/>
          </w:tcPr>
          <w:p w14:paraId="46CBBDB8">
            <w:pPr>
              <w:pStyle w:val="6"/>
              <w:spacing w:before="167" w:line="194" w:lineRule="auto"/>
              <w:ind w:left="2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818" w:type="dxa"/>
            <w:vAlign w:val="top"/>
          </w:tcPr>
          <w:p w14:paraId="212299BA">
            <w:pPr>
              <w:pStyle w:val="6"/>
              <w:spacing w:before="167" w:line="194" w:lineRule="auto"/>
              <w:ind w:left="26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21" w:type="dxa"/>
            <w:vAlign w:val="top"/>
          </w:tcPr>
          <w:p w14:paraId="0E6FF714">
            <w:pPr>
              <w:pStyle w:val="6"/>
              <w:spacing w:before="167" w:line="194" w:lineRule="auto"/>
              <w:ind w:left="26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18" w:type="dxa"/>
            <w:vAlign w:val="top"/>
          </w:tcPr>
          <w:p w14:paraId="23896C2D">
            <w:pPr>
              <w:pStyle w:val="6"/>
              <w:spacing w:before="167" w:line="194" w:lineRule="auto"/>
              <w:ind w:left="27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21" w:type="dxa"/>
            <w:vAlign w:val="top"/>
          </w:tcPr>
          <w:p w14:paraId="1D48A626">
            <w:pPr>
              <w:pStyle w:val="6"/>
              <w:spacing w:before="167" w:line="194" w:lineRule="auto"/>
              <w:ind w:left="27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6D99007D">
            <w:pPr>
              <w:pStyle w:val="6"/>
              <w:spacing w:before="167" w:line="194" w:lineRule="auto"/>
              <w:ind w:left="2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09875EFF">
            <w:pPr>
              <w:pStyle w:val="6"/>
              <w:spacing w:before="167" w:line="194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</w:tr>
      <w:tr w14:paraId="52CFA46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7902D36D">
            <w:pPr>
              <w:pStyle w:val="6"/>
              <w:spacing w:before="168" w:line="194" w:lineRule="auto"/>
              <w:ind w:left="3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40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23801302">
            <w:pPr>
              <w:pStyle w:val="6"/>
              <w:rPr>
                <w:sz w:val="21"/>
              </w:rPr>
            </w:pPr>
          </w:p>
        </w:tc>
        <w:tc>
          <w:tcPr>
            <w:tcW w:w="818" w:type="dxa"/>
            <w:vAlign w:val="top"/>
          </w:tcPr>
          <w:p w14:paraId="0D69AC92">
            <w:pPr>
              <w:pStyle w:val="6"/>
              <w:spacing w:before="168" w:line="194" w:lineRule="auto"/>
              <w:ind w:left="24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821" w:type="dxa"/>
            <w:vAlign w:val="top"/>
          </w:tcPr>
          <w:p w14:paraId="113E8A6B">
            <w:pPr>
              <w:pStyle w:val="6"/>
              <w:spacing w:before="168" w:line="194" w:lineRule="auto"/>
              <w:ind w:left="24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818" w:type="dxa"/>
            <w:vAlign w:val="top"/>
          </w:tcPr>
          <w:p w14:paraId="1D600B2C">
            <w:pPr>
              <w:pStyle w:val="6"/>
              <w:spacing w:before="168" w:line="194" w:lineRule="auto"/>
              <w:ind w:left="26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21" w:type="dxa"/>
            <w:vAlign w:val="top"/>
          </w:tcPr>
          <w:p w14:paraId="3AE28A9B">
            <w:pPr>
              <w:pStyle w:val="6"/>
              <w:spacing w:before="168" w:line="194" w:lineRule="auto"/>
              <w:ind w:left="26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53293CAD">
            <w:pPr>
              <w:pStyle w:val="6"/>
              <w:spacing w:before="168" w:line="194" w:lineRule="auto"/>
              <w:ind w:left="27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21" w:type="dxa"/>
            <w:vAlign w:val="top"/>
          </w:tcPr>
          <w:p w14:paraId="46E2D6A7">
            <w:pPr>
              <w:pStyle w:val="6"/>
              <w:spacing w:before="168" w:line="194" w:lineRule="auto"/>
              <w:ind w:left="27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6676A44C">
            <w:pPr>
              <w:pStyle w:val="6"/>
              <w:spacing w:before="168" w:line="194" w:lineRule="auto"/>
              <w:ind w:left="2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4F01DB4B">
            <w:pPr>
              <w:pStyle w:val="6"/>
              <w:spacing w:before="168" w:line="194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</w:tr>
      <w:tr w14:paraId="62F71C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536651ED">
            <w:pPr>
              <w:pStyle w:val="6"/>
              <w:spacing w:before="170" w:line="193" w:lineRule="auto"/>
              <w:ind w:left="3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45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114FF3DD">
            <w:pPr>
              <w:pStyle w:val="6"/>
              <w:spacing w:before="169" w:line="194" w:lineRule="auto"/>
              <w:ind w:left="2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3.0</w:t>
            </w:r>
          </w:p>
        </w:tc>
        <w:tc>
          <w:tcPr>
            <w:tcW w:w="818" w:type="dxa"/>
            <w:vAlign w:val="top"/>
          </w:tcPr>
          <w:p w14:paraId="62D38F84">
            <w:pPr>
              <w:pStyle w:val="6"/>
              <w:spacing w:before="169" w:line="194" w:lineRule="auto"/>
              <w:ind w:left="24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821" w:type="dxa"/>
            <w:vAlign w:val="top"/>
          </w:tcPr>
          <w:p w14:paraId="1171AF0D">
            <w:pPr>
              <w:pStyle w:val="6"/>
              <w:spacing w:before="169" w:line="194" w:lineRule="auto"/>
              <w:ind w:left="26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18" w:type="dxa"/>
            <w:vAlign w:val="top"/>
          </w:tcPr>
          <w:p w14:paraId="61DD1994">
            <w:pPr>
              <w:pStyle w:val="6"/>
              <w:spacing w:before="169" w:line="194" w:lineRule="auto"/>
              <w:ind w:left="26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21" w:type="dxa"/>
            <w:vAlign w:val="top"/>
          </w:tcPr>
          <w:p w14:paraId="205845FD">
            <w:pPr>
              <w:pStyle w:val="6"/>
              <w:spacing w:before="169" w:line="194" w:lineRule="auto"/>
              <w:ind w:left="26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25B21B0D">
            <w:pPr>
              <w:pStyle w:val="6"/>
              <w:spacing w:before="169" w:line="194" w:lineRule="auto"/>
              <w:ind w:left="27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21" w:type="dxa"/>
            <w:vAlign w:val="top"/>
          </w:tcPr>
          <w:p w14:paraId="55384562">
            <w:pPr>
              <w:pStyle w:val="6"/>
              <w:spacing w:before="169" w:line="194" w:lineRule="auto"/>
              <w:ind w:left="2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386473DF">
            <w:pPr>
              <w:pStyle w:val="6"/>
              <w:spacing w:before="169" w:line="194" w:lineRule="auto"/>
              <w:ind w:left="2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4B4E0D9D">
            <w:pPr>
              <w:pStyle w:val="6"/>
              <w:spacing w:before="169" w:line="194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</w:tr>
      <w:tr w14:paraId="6E2FB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346D8455">
            <w:pPr>
              <w:pStyle w:val="6"/>
              <w:spacing w:before="169" w:line="194" w:lineRule="auto"/>
              <w:ind w:left="3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50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3B303969">
            <w:pPr>
              <w:pStyle w:val="6"/>
              <w:spacing w:before="169" w:line="194" w:lineRule="auto"/>
              <w:ind w:left="22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2.5</w:t>
            </w:r>
          </w:p>
        </w:tc>
        <w:tc>
          <w:tcPr>
            <w:tcW w:w="818" w:type="dxa"/>
            <w:vAlign w:val="top"/>
          </w:tcPr>
          <w:p w14:paraId="5C56D326">
            <w:pPr>
              <w:pStyle w:val="6"/>
              <w:spacing w:before="169" w:line="194" w:lineRule="auto"/>
              <w:ind w:left="24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821" w:type="dxa"/>
            <w:vAlign w:val="top"/>
          </w:tcPr>
          <w:p w14:paraId="404BBFE8">
            <w:pPr>
              <w:pStyle w:val="6"/>
              <w:spacing w:before="169" w:line="194" w:lineRule="auto"/>
              <w:ind w:left="26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18" w:type="dxa"/>
            <w:vAlign w:val="top"/>
          </w:tcPr>
          <w:p w14:paraId="74BE20A0">
            <w:pPr>
              <w:pStyle w:val="6"/>
              <w:spacing w:before="169" w:line="194" w:lineRule="auto"/>
              <w:ind w:left="26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21" w:type="dxa"/>
            <w:vAlign w:val="top"/>
          </w:tcPr>
          <w:p w14:paraId="1CDF33C3">
            <w:pPr>
              <w:pStyle w:val="6"/>
              <w:spacing w:before="169" w:line="194" w:lineRule="auto"/>
              <w:ind w:left="26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06C004D8">
            <w:pPr>
              <w:pStyle w:val="6"/>
              <w:spacing w:before="169" w:line="194" w:lineRule="auto"/>
              <w:ind w:left="2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71E05F09">
            <w:pPr>
              <w:pStyle w:val="6"/>
              <w:spacing w:before="169" w:line="194" w:lineRule="auto"/>
              <w:ind w:left="2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1E000DA0">
            <w:pPr>
              <w:pStyle w:val="6"/>
              <w:spacing w:before="169" w:line="194" w:lineRule="auto"/>
              <w:ind w:left="2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1A5B7662">
            <w:pPr>
              <w:pStyle w:val="6"/>
              <w:spacing w:before="169" w:line="194" w:lineRule="auto"/>
              <w:ind w:left="26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</w:tr>
      <w:tr w14:paraId="4BBA63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5356174D">
            <w:pPr>
              <w:pStyle w:val="6"/>
              <w:spacing w:before="174" w:line="191" w:lineRule="auto"/>
              <w:ind w:left="3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55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661476B1">
            <w:pPr>
              <w:pStyle w:val="6"/>
              <w:spacing w:before="170" w:line="194" w:lineRule="auto"/>
              <w:ind w:left="22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2.0</w:t>
            </w:r>
          </w:p>
        </w:tc>
        <w:tc>
          <w:tcPr>
            <w:tcW w:w="818" w:type="dxa"/>
            <w:vAlign w:val="top"/>
          </w:tcPr>
          <w:p w14:paraId="14501920">
            <w:pPr>
              <w:pStyle w:val="6"/>
              <w:spacing w:before="170" w:line="194" w:lineRule="auto"/>
              <w:ind w:left="26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21" w:type="dxa"/>
            <w:vAlign w:val="top"/>
          </w:tcPr>
          <w:p w14:paraId="792BDBF5">
            <w:pPr>
              <w:pStyle w:val="6"/>
              <w:spacing w:before="170" w:line="194" w:lineRule="auto"/>
              <w:ind w:left="26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40DB5A08">
            <w:pPr>
              <w:pStyle w:val="6"/>
              <w:spacing w:before="170" w:line="194" w:lineRule="auto"/>
              <w:ind w:left="265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21" w:type="dxa"/>
            <w:vAlign w:val="top"/>
          </w:tcPr>
          <w:p w14:paraId="33CDDB34">
            <w:pPr>
              <w:pStyle w:val="6"/>
              <w:spacing w:before="170" w:line="194" w:lineRule="auto"/>
              <w:ind w:left="25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386F9692">
            <w:pPr>
              <w:pStyle w:val="6"/>
              <w:spacing w:before="170" w:line="194" w:lineRule="auto"/>
              <w:ind w:left="2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231A6420">
            <w:pPr>
              <w:pStyle w:val="6"/>
              <w:spacing w:before="170" w:line="194" w:lineRule="auto"/>
              <w:ind w:left="2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5C2AEF7C">
            <w:pPr>
              <w:pStyle w:val="6"/>
              <w:spacing w:before="170" w:line="194" w:lineRule="auto"/>
              <w:ind w:left="25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059B7176">
            <w:pPr>
              <w:pStyle w:val="6"/>
              <w:spacing w:before="170" w:line="194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14:paraId="58B489F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468B4674">
            <w:pPr>
              <w:pStyle w:val="6"/>
              <w:spacing w:before="171" w:line="194" w:lineRule="auto"/>
              <w:ind w:left="3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60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7F498A40">
            <w:pPr>
              <w:pStyle w:val="6"/>
              <w:spacing w:before="171" w:line="194" w:lineRule="auto"/>
              <w:ind w:left="24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18" w:type="dxa"/>
            <w:vAlign w:val="top"/>
          </w:tcPr>
          <w:p w14:paraId="008821B8">
            <w:pPr>
              <w:pStyle w:val="6"/>
              <w:spacing w:before="171" w:line="194" w:lineRule="auto"/>
              <w:ind w:left="26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21" w:type="dxa"/>
            <w:vAlign w:val="top"/>
          </w:tcPr>
          <w:p w14:paraId="13CC217C">
            <w:pPr>
              <w:pStyle w:val="6"/>
              <w:spacing w:before="171" w:line="194" w:lineRule="auto"/>
              <w:ind w:left="26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6B82C1EA">
            <w:pPr>
              <w:pStyle w:val="6"/>
              <w:spacing w:before="171" w:line="194" w:lineRule="auto"/>
              <w:ind w:left="24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058F8FE4">
            <w:pPr>
              <w:pStyle w:val="6"/>
              <w:spacing w:before="171" w:line="194" w:lineRule="auto"/>
              <w:ind w:left="25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1BFB4EA0">
            <w:pPr>
              <w:pStyle w:val="6"/>
              <w:spacing w:before="171" w:line="194" w:lineRule="auto"/>
              <w:ind w:left="2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45096D19">
            <w:pPr>
              <w:pStyle w:val="6"/>
              <w:spacing w:before="171" w:line="194" w:lineRule="auto"/>
              <w:ind w:left="2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05B1B4E1">
            <w:pPr>
              <w:pStyle w:val="6"/>
              <w:spacing w:before="171" w:line="194" w:lineRule="auto"/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5D7E0FCF">
            <w:pPr>
              <w:pStyle w:val="6"/>
              <w:spacing w:before="171" w:line="194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14:paraId="2000E9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5D6BC205">
            <w:pPr>
              <w:pStyle w:val="6"/>
              <w:spacing w:before="172" w:line="194" w:lineRule="auto"/>
              <w:ind w:left="3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65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58BC666B">
            <w:pPr>
              <w:pStyle w:val="6"/>
              <w:spacing w:before="172" w:line="194" w:lineRule="auto"/>
              <w:ind w:left="24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1.5</w:t>
            </w:r>
          </w:p>
        </w:tc>
        <w:tc>
          <w:tcPr>
            <w:tcW w:w="818" w:type="dxa"/>
            <w:vAlign w:val="top"/>
          </w:tcPr>
          <w:p w14:paraId="0B912E4B">
            <w:pPr>
              <w:pStyle w:val="6"/>
              <w:spacing w:before="172" w:line="194" w:lineRule="auto"/>
              <w:ind w:left="260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21" w:type="dxa"/>
            <w:vAlign w:val="top"/>
          </w:tcPr>
          <w:p w14:paraId="5F384777">
            <w:pPr>
              <w:pStyle w:val="6"/>
              <w:spacing w:before="172" w:line="194" w:lineRule="auto"/>
              <w:ind w:left="263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1CAA2CF5">
            <w:pPr>
              <w:pStyle w:val="6"/>
              <w:spacing w:before="172" w:line="194" w:lineRule="auto"/>
              <w:ind w:left="24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066B08A0">
            <w:pPr>
              <w:pStyle w:val="6"/>
              <w:spacing w:before="172" w:line="194" w:lineRule="auto"/>
              <w:ind w:left="25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591FFDD8">
            <w:pPr>
              <w:pStyle w:val="6"/>
              <w:spacing w:before="172" w:line="194" w:lineRule="auto"/>
              <w:ind w:left="2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396BA1C9">
            <w:pPr>
              <w:pStyle w:val="6"/>
              <w:spacing w:before="172" w:line="194" w:lineRule="auto"/>
              <w:ind w:left="2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280B4505">
            <w:pPr>
              <w:pStyle w:val="6"/>
              <w:spacing w:before="172" w:line="194" w:lineRule="auto"/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1C8EC44C">
            <w:pPr>
              <w:pStyle w:val="6"/>
              <w:spacing w:before="172" w:line="194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14:paraId="03DE43C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1A265C15">
            <w:pPr>
              <w:pStyle w:val="6"/>
              <w:spacing w:before="173" w:line="194" w:lineRule="auto"/>
              <w:ind w:left="3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70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32B3D399">
            <w:pPr>
              <w:pStyle w:val="6"/>
              <w:spacing w:before="173" w:line="194" w:lineRule="auto"/>
              <w:ind w:left="24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750D920C">
            <w:pPr>
              <w:pStyle w:val="6"/>
              <w:spacing w:before="173" w:line="194" w:lineRule="auto"/>
              <w:ind w:left="2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77728028">
            <w:pPr>
              <w:pStyle w:val="6"/>
              <w:spacing w:before="173" w:line="194" w:lineRule="auto"/>
              <w:ind w:left="2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649A798A">
            <w:pPr>
              <w:pStyle w:val="6"/>
              <w:spacing w:before="173" w:line="194" w:lineRule="auto"/>
              <w:ind w:left="24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0000FD53">
            <w:pPr>
              <w:pStyle w:val="6"/>
              <w:spacing w:before="173" w:line="194" w:lineRule="auto"/>
              <w:ind w:left="25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17523D67">
            <w:pPr>
              <w:pStyle w:val="6"/>
              <w:spacing w:before="173" w:line="194" w:lineRule="auto"/>
              <w:ind w:left="2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32E010BF">
            <w:pPr>
              <w:pStyle w:val="6"/>
              <w:spacing w:before="173" w:line="194" w:lineRule="auto"/>
              <w:ind w:left="25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366D0C25">
            <w:pPr>
              <w:pStyle w:val="6"/>
              <w:spacing w:before="173" w:line="194" w:lineRule="auto"/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72D870C6">
            <w:pPr>
              <w:pStyle w:val="6"/>
              <w:spacing w:before="173" w:line="194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14:paraId="5A7816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630ADD27">
            <w:pPr>
              <w:pStyle w:val="6"/>
              <w:spacing w:before="176" w:line="192" w:lineRule="auto"/>
              <w:ind w:left="33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75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76465FD2">
            <w:pPr>
              <w:pStyle w:val="6"/>
              <w:spacing w:before="174" w:line="194" w:lineRule="auto"/>
              <w:ind w:left="248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1.0</w:t>
            </w:r>
          </w:p>
        </w:tc>
        <w:tc>
          <w:tcPr>
            <w:tcW w:w="818" w:type="dxa"/>
            <w:vAlign w:val="top"/>
          </w:tcPr>
          <w:p w14:paraId="1A90CF4A">
            <w:pPr>
              <w:pStyle w:val="6"/>
              <w:spacing w:before="174" w:line="194" w:lineRule="auto"/>
              <w:ind w:left="2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21EA383B">
            <w:pPr>
              <w:pStyle w:val="6"/>
              <w:spacing w:before="174" w:line="194" w:lineRule="auto"/>
              <w:ind w:left="2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3E9AA9E7">
            <w:pPr>
              <w:pStyle w:val="6"/>
              <w:spacing w:before="174" w:line="194" w:lineRule="auto"/>
              <w:ind w:left="24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05B0D739">
            <w:pPr>
              <w:pStyle w:val="6"/>
              <w:spacing w:before="174" w:line="194" w:lineRule="auto"/>
              <w:ind w:left="25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1A78FCEC">
            <w:pPr>
              <w:pStyle w:val="6"/>
              <w:spacing w:before="174" w:line="194" w:lineRule="auto"/>
              <w:ind w:left="25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5FB206BF">
            <w:pPr>
              <w:pStyle w:val="6"/>
              <w:spacing w:before="174" w:line="194" w:lineRule="auto"/>
              <w:ind w:lef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vAlign w:val="top"/>
          </w:tcPr>
          <w:p w14:paraId="73C47B27">
            <w:pPr>
              <w:pStyle w:val="6"/>
              <w:spacing w:before="174" w:line="194" w:lineRule="auto"/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0E581985">
            <w:pPr>
              <w:pStyle w:val="6"/>
              <w:spacing w:before="174" w:line="194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14:paraId="5E583D8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5140FF19">
            <w:pPr>
              <w:pStyle w:val="6"/>
              <w:spacing w:before="175" w:line="194" w:lineRule="auto"/>
              <w:ind w:left="3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80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1E8360EE">
            <w:pPr>
              <w:pStyle w:val="6"/>
              <w:spacing w:before="175" w:line="194" w:lineRule="auto"/>
              <w:ind w:left="2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7341431E">
            <w:pPr>
              <w:pStyle w:val="6"/>
              <w:spacing w:before="175" w:line="194" w:lineRule="auto"/>
              <w:ind w:left="2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1EE80C2F">
            <w:pPr>
              <w:pStyle w:val="6"/>
              <w:spacing w:before="175" w:line="194" w:lineRule="auto"/>
              <w:ind w:left="2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6076F900">
            <w:pPr>
              <w:pStyle w:val="6"/>
              <w:spacing w:before="175" w:line="194" w:lineRule="auto"/>
              <w:ind w:left="249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1F5C01E2">
            <w:pPr>
              <w:pStyle w:val="6"/>
              <w:spacing w:before="175" w:line="194" w:lineRule="auto"/>
              <w:ind w:left="25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45EDF338">
            <w:pPr>
              <w:pStyle w:val="6"/>
              <w:spacing w:before="175" w:line="194" w:lineRule="auto"/>
              <w:ind w:left="3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21" w:type="dxa"/>
            <w:vAlign w:val="top"/>
          </w:tcPr>
          <w:p w14:paraId="0B6DE63A">
            <w:pPr>
              <w:pStyle w:val="6"/>
              <w:spacing w:before="175" w:line="194" w:lineRule="auto"/>
              <w:ind w:lef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vAlign w:val="top"/>
          </w:tcPr>
          <w:p w14:paraId="5E91762B">
            <w:pPr>
              <w:pStyle w:val="6"/>
              <w:spacing w:before="175" w:line="194" w:lineRule="auto"/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1802D3B6">
            <w:pPr>
              <w:pStyle w:val="6"/>
              <w:spacing w:before="175" w:line="194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14:paraId="117932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48" w:type="dxa"/>
            <w:tcBorders>
              <w:left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192ADE86">
            <w:pPr>
              <w:pStyle w:val="6"/>
              <w:spacing w:before="176" w:line="194" w:lineRule="auto"/>
              <w:ind w:left="3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85</w:t>
            </w:r>
          </w:p>
        </w:tc>
        <w:tc>
          <w:tcPr>
            <w:tcW w:w="821" w:type="dxa"/>
            <w:tcBorders>
              <w:left w:val="single" w:color="000000" w:sz="10" w:space="0"/>
            </w:tcBorders>
            <w:vAlign w:val="top"/>
          </w:tcPr>
          <w:p w14:paraId="22AF4D7C">
            <w:pPr>
              <w:pStyle w:val="6"/>
              <w:spacing w:before="176" w:line="194" w:lineRule="auto"/>
              <w:ind w:left="2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0D7F3D46">
            <w:pPr>
              <w:pStyle w:val="6"/>
              <w:spacing w:before="176" w:line="194" w:lineRule="auto"/>
              <w:ind w:left="2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21" w:type="dxa"/>
            <w:vAlign w:val="top"/>
          </w:tcPr>
          <w:p w14:paraId="3049652D">
            <w:pPr>
              <w:pStyle w:val="6"/>
              <w:spacing w:before="176" w:line="194" w:lineRule="auto"/>
              <w:ind w:left="24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vAlign w:val="top"/>
          </w:tcPr>
          <w:p w14:paraId="1BBB8714">
            <w:pPr>
              <w:pStyle w:val="6"/>
              <w:spacing w:before="176" w:line="194" w:lineRule="auto"/>
              <w:ind w:left="3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21" w:type="dxa"/>
            <w:vAlign w:val="top"/>
          </w:tcPr>
          <w:p w14:paraId="210A5B1D">
            <w:pPr>
              <w:pStyle w:val="6"/>
              <w:spacing w:before="176" w:line="194" w:lineRule="auto"/>
              <w:ind w:left="3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vAlign w:val="top"/>
          </w:tcPr>
          <w:p w14:paraId="70FFBF79">
            <w:pPr>
              <w:pStyle w:val="6"/>
              <w:spacing w:before="176" w:line="194" w:lineRule="auto"/>
              <w:ind w:left="3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21" w:type="dxa"/>
            <w:vAlign w:val="top"/>
          </w:tcPr>
          <w:p w14:paraId="09BE1B53">
            <w:pPr>
              <w:pStyle w:val="6"/>
              <w:spacing w:before="176" w:line="194" w:lineRule="auto"/>
              <w:ind w:lef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vAlign w:val="top"/>
          </w:tcPr>
          <w:p w14:paraId="36375783">
            <w:pPr>
              <w:pStyle w:val="6"/>
              <w:spacing w:before="176" w:line="194" w:lineRule="auto"/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right w:val="single" w:color="000000" w:sz="10" w:space="0"/>
            </w:tcBorders>
            <w:vAlign w:val="top"/>
          </w:tcPr>
          <w:p w14:paraId="21E0BDAF">
            <w:pPr>
              <w:pStyle w:val="6"/>
              <w:spacing w:before="176" w:line="194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14:paraId="2AFACB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948" w:type="dxa"/>
            <w:tcBorders>
              <w:left w:val="single" w:color="000000" w:sz="10" w:space="0"/>
              <w:bottom w:val="single" w:color="000000" w:sz="10" w:space="0"/>
              <w:right w:val="single" w:color="000000" w:sz="10" w:space="0"/>
            </w:tcBorders>
            <w:shd w:val="clear" w:color="auto" w:fill="FDE9D9"/>
            <w:vAlign w:val="top"/>
          </w:tcPr>
          <w:p w14:paraId="16F0A05C">
            <w:pPr>
              <w:pStyle w:val="6"/>
              <w:spacing w:before="177" w:line="194" w:lineRule="auto"/>
              <w:ind w:left="333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90</w:t>
            </w:r>
          </w:p>
        </w:tc>
        <w:tc>
          <w:tcPr>
            <w:tcW w:w="821" w:type="dxa"/>
            <w:tcBorders>
              <w:left w:val="single" w:color="000000" w:sz="10" w:space="0"/>
              <w:bottom w:val="single" w:color="000000" w:sz="10" w:space="0"/>
            </w:tcBorders>
            <w:vAlign w:val="top"/>
          </w:tcPr>
          <w:p w14:paraId="577C5665">
            <w:pPr>
              <w:pStyle w:val="6"/>
              <w:spacing w:before="177" w:line="194" w:lineRule="auto"/>
              <w:ind w:left="23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0.5</w:t>
            </w:r>
          </w:p>
        </w:tc>
        <w:tc>
          <w:tcPr>
            <w:tcW w:w="818" w:type="dxa"/>
            <w:tcBorders>
              <w:bottom w:val="single" w:color="000000" w:sz="10" w:space="0"/>
            </w:tcBorders>
            <w:vAlign w:val="top"/>
          </w:tcPr>
          <w:p w14:paraId="6C9C3300">
            <w:pPr>
              <w:pStyle w:val="6"/>
              <w:spacing w:before="177" w:line="194" w:lineRule="auto"/>
              <w:ind w:left="3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bottom w:val="single" w:color="000000" w:sz="10" w:space="0"/>
            </w:tcBorders>
            <w:vAlign w:val="top"/>
          </w:tcPr>
          <w:p w14:paraId="1AA24239">
            <w:pPr>
              <w:pStyle w:val="6"/>
              <w:spacing w:before="177" w:line="194" w:lineRule="auto"/>
              <w:ind w:left="3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tcBorders>
              <w:bottom w:val="single" w:color="000000" w:sz="10" w:space="0"/>
            </w:tcBorders>
            <w:vAlign w:val="top"/>
          </w:tcPr>
          <w:p w14:paraId="00C65C72">
            <w:pPr>
              <w:pStyle w:val="6"/>
              <w:spacing w:before="177" w:line="194" w:lineRule="auto"/>
              <w:ind w:left="3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bottom w:val="single" w:color="000000" w:sz="10" w:space="0"/>
            </w:tcBorders>
            <w:vAlign w:val="top"/>
          </w:tcPr>
          <w:p w14:paraId="04EBC097">
            <w:pPr>
              <w:pStyle w:val="6"/>
              <w:spacing w:before="177" w:line="194" w:lineRule="auto"/>
              <w:ind w:left="3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tcBorders>
              <w:bottom w:val="single" w:color="000000" w:sz="10" w:space="0"/>
            </w:tcBorders>
            <w:vAlign w:val="top"/>
          </w:tcPr>
          <w:p w14:paraId="6171A251">
            <w:pPr>
              <w:pStyle w:val="6"/>
              <w:spacing w:before="177" w:line="194" w:lineRule="auto"/>
              <w:ind w:left="3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21" w:type="dxa"/>
            <w:tcBorders>
              <w:bottom w:val="single" w:color="000000" w:sz="10" w:space="0"/>
            </w:tcBorders>
            <w:vAlign w:val="top"/>
          </w:tcPr>
          <w:p w14:paraId="234C07F7">
            <w:pPr>
              <w:pStyle w:val="6"/>
              <w:spacing w:before="177" w:line="194" w:lineRule="auto"/>
              <w:ind w:left="3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8" w:type="dxa"/>
            <w:tcBorders>
              <w:bottom w:val="single" w:color="000000" w:sz="10" w:space="0"/>
            </w:tcBorders>
            <w:vAlign w:val="top"/>
          </w:tcPr>
          <w:p w14:paraId="499958B3">
            <w:pPr>
              <w:pStyle w:val="6"/>
              <w:spacing w:before="177" w:line="194" w:lineRule="auto"/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35" w:type="dxa"/>
            <w:tcBorders>
              <w:bottom w:val="single" w:color="000000" w:sz="10" w:space="0"/>
              <w:right w:val="single" w:color="000000" w:sz="10" w:space="0"/>
            </w:tcBorders>
            <w:vAlign w:val="top"/>
          </w:tcPr>
          <w:p w14:paraId="3CD5C5A3">
            <w:pPr>
              <w:pStyle w:val="6"/>
              <w:spacing w:before="177" w:line="194" w:lineRule="auto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60809A54">
      <w:pPr>
        <w:spacing w:line="274" w:lineRule="auto"/>
        <w:rPr>
          <w:rFonts w:ascii="Arial"/>
          <w:sz w:val="21"/>
        </w:rPr>
      </w:pPr>
    </w:p>
    <w:p w14:paraId="1964C2CD">
      <w:pPr>
        <w:pStyle w:val="2"/>
        <w:spacing w:before="78" w:line="353" w:lineRule="auto"/>
        <w:ind w:left="44" w:right="28" w:firstLine="480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试样表面必须经过精磨或抛光，表面粗糙度应不低于 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>1.6，加工时不影响材料的硬</w:t>
      </w:r>
      <w:r>
        <w:rPr>
          <w:spacing w:val="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度，即不应有加工硬化或出现回火现象，支撑面的表面粗糙度不</w:t>
      </w:r>
      <w:r>
        <w:rPr>
          <w:spacing w:val="-4"/>
          <w:sz w:val="24"/>
          <w:szCs w:val="24"/>
        </w:rPr>
        <w:t>低于</w:t>
      </w:r>
      <w:r>
        <w:rPr>
          <w:spacing w:val="-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Ra3.2，试样工作面，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支撑面及工作台面，均应清洁无油污。试样应平稳地放置在工作台上，在试验过程中不应</w:t>
      </w:r>
      <w:r>
        <w:rPr>
          <w:spacing w:val="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发生移动现象。</w:t>
      </w:r>
    </w:p>
    <w:p w14:paraId="4FF9D076">
      <w:pPr>
        <w:pStyle w:val="2"/>
        <w:spacing w:before="190" w:line="351" w:lineRule="auto"/>
        <w:ind w:left="45" w:right="24" w:firstLine="480"/>
        <w:rPr>
          <w:sz w:val="24"/>
          <w:szCs w:val="24"/>
        </w:rPr>
      </w:pPr>
      <w:r>
        <w:rPr>
          <w:spacing w:val="1"/>
          <w:sz w:val="24"/>
          <w:szCs w:val="24"/>
        </w:rPr>
        <w:t>试样的安装，必须保证所施加的试验力垂直于试验面。对于弯曲形状及其它不规则形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状的试样，必须采用相应类型的专用工作台，并选择正确的试验位置。例如对圆柱试样，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必须采用“V”型工作台。</w:t>
      </w:r>
    </w:p>
    <w:p w14:paraId="447332DE">
      <w:pPr>
        <w:spacing w:line="351" w:lineRule="auto"/>
        <w:rPr>
          <w:sz w:val="24"/>
          <w:szCs w:val="24"/>
        </w:rPr>
        <w:sectPr>
          <w:footerReference r:id="rId27" w:type="default"/>
          <w:pgSz w:w="11907" w:h="16839"/>
          <w:pgMar w:top="1177" w:right="962" w:bottom="984" w:left="1461" w:header="207" w:footer="679" w:gutter="0"/>
          <w:cols w:space="720" w:num="1"/>
        </w:sectPr>
      </w:pPr>
    </w:p>
    <w:p w14:paraId="3EC6BD9B">
      <w:pPr>
        <w:pStyle w:val="2"/>
        <w:spacing w:before="147" w:line="220" w:lineRule="auto"/>
        <w:ind w:left="47"/>
        <w:rPr>
          <w:sz w:val="24"/>
          <w:szCs w:val="24"/>
        </w:rPr>
      </w:pPr>
      <w:bookmarkStart w:id="21" w:name="bookmark15"/>
      <w:bookmarkEnd w:id="21"/>
      <w:r>
        <w:rPr>
          <w:spacing w:val="-1"/>
          <w:sz w:val="24"/>
          <w:szCs w:val="24"/>
        </w:rPr>
        <w:t>6.2 按键操作说明</w:t>
      </w:r>
    </w:p>
    <w:p w14:paraId="5CA49F1D">
      <w:pPr>
        <w:spacing w:line="263" w:lineRule="auto"/>
        <w:rPr>
          <w:rFonts w:ascii="Arial"/>
          <w:sz w:val="21"/>
        </w:rPr>
      </w:pPr>
    </w:p>
    <w:p w14:paraId="2D600D7D">
      <w:pPr>
        <w:spacing w:line="2784" w:lineRule="exact"/>
        <w:ind w:firstLine="1221"/>
      </w:pPr>
      <w:r>
        <w:rPr>
          <w:position w:val="-55"/>
        </w:rPr>
        <w:drawing>
          <wp:inline distT="0" distB="0" distL="0" distR="0">
            <wp:extent cx="4175125" cy="1767205"/>
            <wp:effectExtent l="0" t="0" r="0" b="0"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175759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875E">
      <w:pPr>
        <w:spacing w:before="215"/>
      </w:pPr>
    </w:p>
    <w:tbl>
      <w:tblPr>
        <w:tblStyle w:val="5"/>
        <w:tblW w:w="7807" w:type="dxa"/>
        <w:tblInd w:w="594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3"/>
        <w:gridCol w:w="6804"/>
      </w:tblGrid>
      <w:tr w14:paraId="3951E68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</w:trPr>
        <w:tc>
          <w:tcPr>
            <w:tcW w:w="1003" w:type="dxa"/>
            <w:vAlign w:val="top"/>
          </w:tcPr>
          <w:p w14:paraId="32DEA225">
            <w:pPr>
              <w:spacing w:line="818" w:lineRule="exact"/>
            </w:pPr>
            <w:r>
              <w:rPr>
                <w:position w:val="-16"/>
              </w:rPr>
              <w:drawing>
                <wp:inline distT="0" distB="0" distL="0" distR="0">
                  <wp:extent cx="621665" cy="519430"/>
                  <wp:effectExtent l="0" t="0" r="0" b="0"/>
                  <wp:docPr id="334" name="IM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 334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13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top"/>
          </w:tcPr>
          <w:p w14:paraId="678B3C8C">
            <w:pPr>
              <w:pStyle w:val="6"/>
              <w:spacing w:line="262" w:lineRule="auto"/>
              <w:rPr>
                <w:sz w:val="21"/>
              </w:rPr>
            </w:pPr>
          </w:p>
          <w:p w14:paraId="25611925">
            <w:pPr>
              <w:spacing w:before="78" w:line="220" w:lineRule="auto"/>
              <w:ind w:lef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——主菜单键（相当于主界面的主菜单键）</w:t>
            </w:r>
          </w:p>
        </w:tc>
      </w:tr>
      <w:tr w14:paraId="65AE120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1003" w:type="dxa"/>
            <w:vAlign w:val="top"/>
          </w:tcPr>
          <w:p w14:paraId="748BE7C5">
            <w:pPr>
              <w:spacing w:line="779" w:lineRule="exact"/>
            </w:pPr>
            <w:r>
              <w:rPr>
                <w:position w:val="-15"/>
              </w:rPr>
              <w:drawing>
                <wp:inline distT="0" distB="0" distL="0" distR="0">
                  <wp:extent cx="621665" cy="494665"/>
                  <wp:effectExtent l="0" t="0" r="0" b="0"/>
                  <wp:docPr id="336" name="IM 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 336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13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top"/>
          </w:tcPr>
          <w:p w14:paraId="0D2AA9CF">
            <w:pPr>
              <w:spacing w:before="271" w:line="220" w:lineRule="auto"/>
              <w:ind w:lef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——置零键（位移传感器清零）</w:t>
            </w:r>
          </w:p>
        </w:tc>
      </w:tr>
      <w:tr w14:paraId="0D5026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1003" w:type="dxa"/>
            <w:vAlign w:val="top"/>
          </w:tcPr>
          <w:p w14:paraId="7DCFBD13">
            <w:pPr>
              <w:spacing w:line="779" w:lineRule="exact"/>
            </w:pPr>
            <w:r>
              <w:rPr>
                <w:position w:val="-15"/>
              </w:rPr>
              <w:drawing>
                <wp:inline distT="0" distB="0" distL="0" distR="0">
                  <wp:extent cx="621665" cy="494665"/>
                  <wp:effectExtent l="0" t="0" r="0" b="0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13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top"/>
          </w:tcPr>
          <w:p w14:paraId="0BF786A9">
            <w:pPr>
              <w:spacing w:before="270" w:line="220" w:lineRule="auto"/>
              <w:ind w:lef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——返回键（子菜单返回主界面）</w:t>
            </w:r>
          </w:p>
        </w:tc>
      </w:tr>
      <w:tr w14:paraId="1CBCC2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1003" w:type="dxa"/>
            <w:vAlign w:val="top"/>
          </w:tcPr>
          <w:p w14:paraId="602BE507">
            <w:pPr>
              <w:spacing w:line="779" w:lineRule="exact"/>
            </w:pPr>
            <w:r>
              <w:rPr>
                <w:position w:val="-15"/>
              </w:rPr>
              <w:drawing>
                <wp:inline distT="0" distB="0" distL="0" distR="0">
                  <wp:extent cx="621665" cy="494665"/>
                  <wp:effectExtent l="0" t="0" r="0" b="0"/>
                  <wp:docPr id="340" name="IM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13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top"/>
          </w:tcPr>
          <w:p w14:paraId="30B5DACA">
            <w:pPr>
              <w:spacing w:before="269" w:line="220" w:lineRule="auto"/>
              <w:ind w:lef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——测量标尺选择键（测量标尺的选择）</w:t>
            </w:r>
          </w:p>
        </w:tc>
      </w:tr>
      <w:tr w14:paraId="0AB997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1003" w:type="dxa"/>
            <w:vAlign w:val="top"/>
          </w:tcPr>
          <w:p w14:paraId="5E46A3C0">
            <w:pPr>
              <w:spacing w:line="779" w:lineRule="exact"/>
            </w:pPr>
            <w:r>
              <w:rPr>
                <w:position w:val="-15"/>
              </w:rPr>
              <w:drawing>
                <wp:inline distT="0" distB="0" distL="0" distR="0">
                  <wp:extent cx="621665" cy="494665"/>
                  <wp:effectExtent l="0" t="0" r="0" b="0"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13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top"/>
          </w:tcPr>
          <w:p w14:paraId="54A8E38E">
            <w:pPr>
              <w:spacing w:before="271" w:line="220" w:lineRule="auto"/>
              <w:ind w:lef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——统计模式键（切换单点或平均统计模式）</w:t>
            </w:r>
          </w:p>
        </w:tc>
      </w:tr>
      <w:tr w14:paraId="57AA80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1003" w:type="dxa"/>
            <w:vAlign w:val="top"/>
          </w:tcPr>
          <w:p w14:paraId="7803DEEC">
            <w:pPr>
              <w:spacing w:line="779" w:lineRule="exact"/>
            </w:pPr>
            <w:r>
              <w:rPr>
                <w:position w:val="-15"/>
              </w:rPr>
              <w:drawing>
                <wp:inline distT="0" distB="0" distL="0" distR="0">
                  <wp:extent cx="621665" cy="494665"/>
                  <wp:effectExtent l="0" t="0" r="0" b="0"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113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top"/>
          </w:tcPr>
          <w:p w14:paraId="13D6F62C">
            <w:pPr>
              <w:spacing w:before="271" w:line="220" w:lineRule="auto"/>
              <w:ind w:lef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——打印键（用于打印所需要的数据）</w:t>
            </w:r>
          </w:p>
        </w:tc>
      </w:tr>
      <w:tr w14:paraId="08245C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1003" w:type="dxa"/>
            <w:vAlign w:val="top"/>
          </w:tcPr>
          <w:p w14:paraId="31076628">
            <w:pPr>
              <w:pStyle w:val="6"/>
              <w:rPr>
                <w:sz w:val="21"/>
              </w:rPr>
            </w:pPr>
            <w:r>
              <w:drawing>
                <wp:anchor distT="0" distB="0" distL="0" distR="0" simplePos="0" relativeHeight="251726848" behindDoc="0" locked="0" layoutInCell="1" allowOverlap="1">
                  <wp:simplePos x="0" y="0"/>
                  <wp:positionH relativeFrom="rightMargin">
                    <wp:posOffset>-620395</wp:posOffset>
                  </wp:positionH>
                  <wp:positionV relativeFrom="topMargin">
                    <wp:posOffset>-54610</wp:posOffset>
                  </wp:positionV>
                  <wp:extent cx="627380" cy="626110"/>
                  <wp:effectExtent l="0" t="0" r="0" b="0"/>
                  <wp:wrapNone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529" cy="626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  <w:vAlign w:val="top"/>
          </w:tcPr>
          <w:p w14:paraId="5C2B1E6B">
            <w:pPr>
              <w:spacing w:before="271" w:line="221" w:lineRule="auto"/>
              <w:ind w:lef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——确认键（用于当前选择项）</w:t>
            </w:r>
          </w:p>
        </w:tc>
      </w:tr>
      <w:tr w14:paraId="3F2B8F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003" w:type="dxa"/>
            <w:vAlign w:val="top"/>
          </w:tcPr>
          <w:p w14:paraId="2A0EA588">
            <w:pPr>
              <w:pStyle w:val="6"/>
              <w:spacing w:line="245" w:lineRule="auto"/>
              <w:rPr>
                <w:sz w:val="21"/>
              </w:rPr>
            </w:pPr>
          </w:p>
          <w:p w14:paraId="1CF505C5">
            <w:pPr>
              <w:spacing w:line="373" w:lineRule="exact"/>
              <w:ind w:firstLine="90"/>
            </w:pPr>
            <w:r>
              <w:rPr>
                <w:position w:val="-7"/>
              </w:rPr>
              <w:drawing>
                <wp:inline distT="0" distB="0" distL="0" distR="0">
                  <wp:extent cx="549910" cy="236220"/>
                  <wp:effectExtent l="0" t="0" r="0" b="0"/>
                  <wp:docPr id="348" name="IM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53" cy="23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top"/>
          </w:tcPr>
          <w:p w14:paraId="6DB2BA7C">
            <w:pPr>
              <w:spacing w:before="275" w:line="220" w:lineRule="auto"/>
              <w:ind w:left="108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1"/>
                <w:sz w:val="24"/>
                <w:szCs w:val="24"/>
              </w:rPr>
              <w:t>——方向键（在修改项目中，上下左右选择菜</w:t>
            </w:r>
            <w:r>
              <w:rPr>
                <w:rFonts w:ascii="宋体" w:hAnsi="宋体" w:eastAsia="宋体" w:cs="宋体"/>
                <w:spacing w:val="-2"/>
                <w:sz w:val="24"/>
                <w:szCs w:val="24"/>
              </w:rPr>
              <w:t>单）</w:t>
            </w:r>
          </w:p>
        </w:tc>
      </w:tr>
    </w:tbl>
    <w:p w14:paraId="689D6904">
      <w:pPr>
        <w:spacing w:line="242" w:lineRule="auto"/>
        <w:rPr>
          <w:rFonts w:ascii="Arial"/>
          <w:sz w:val="21"/>
        </w:rPr>
      </w:pPr>
    </w:p>
    <w:p w14:paraId="4CC2D229">
      <w:pPr>
        <w:pStyle w:val="2"/>
        <w:spacing w:before="78" w:line="220" w:lineRule="auto"/>
        <w:ind w:left="47"/>
        <w:rPr>
          <w:sz w:val="24"/>
          <w:szCs w:val="24"/>
        </w:rPr>
      </w:pPr>
      <w:r>
        <w:rPr>
          <w:spacing w:val="-1"/>
          <w:sz w:val="24"/>
          <w:szCs w:val="24"/>
        </w:rPr>
        <w:t>6.3 试验程序（见图二</w:t>
      </w:r>
      <w:r>
        <w:rPr>
          <w:spacing w:val="-62"/>
          <w:w w:val="97"/>
          <w:sz w:val="24"/>
          <w:szCs w:val="24"/>
        </w:rPr>
        <w:t>）：</w:t>
      </w:r>
    </w:p>
    <w:p w14:paraId="1F629E6D">
      <w:pPr>
        <w:pStyle w:val="2"/>
        <w:spacing w:before="307" w:line="291" w:lineRule="auto"/>
        <w:ind w:left="46" w:right="41" w:firstLine="444"/>
        <w:rPr>
          <w:sz w:val="24"/>
          <w:szCs w:val="24"/>
        </w:rPr>
      </w:pPr>
      <w:r>
        <w:rPr>
          <w:spacing w:val="-1"/>
          <w:sz w:val="24"/>
          <w:szCs w:val="24"/>
        </w:rPr>
        <w:t>1）将丝杠（26）顶面及被选用工作台上下端面擦干净，将工作台</w:t>
      </w:r>
      <w:r>
        <w:rPr>
          <w:spacing w:val="-2"/>
          <w:sz w:val="24"/>
          <w:szCs w:val="24"/>
        </w:rPr>
        <w:t>置于丝杠（26）上端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面上。</w:t>
      </w:r>
    </w:p>
    <w:p w14:paraId="0E2A90E7">
      <w:pPr>
        <w:spacing w:line="256" w:lineRule="auto"/>
        <w:rPr>
          <w:rFonts w:ascii="Arial"/>
          <w:sz w:val="21"/>
        </w:rPr>
      </w:pPr>
    </w:p>
    <w:p w14:paraId="6775E03D">
      <w:pPr>
        <w:pStyle w:val="2"/>
        <w:spacing w:before="78" w:line="325" w:lineRule="auto"/>
        <w:ind w:left="44" w:right="28" w:firstLine="431"/>
        <w:rPr>
          <w:sz w:val="24"/>
          <w:szCs w:val="24"/>
        </w:rPr>
      </w:pPr>
      <w:r>
        <w:rPr>
          <w:spacing w:val="-1"/>
          <w:sz w:val="24"/>
          <w:szCs w:val="24"/>
        </w:rPr>
        <w:t>2）将试件支撑面擦干净，放置于工作台上，旋转手轮（27）使工作台缓缓上升，并顶</w:t>
      </w:r>
      <w:r>
        <w:rPr>
          <w:spacing w:val="1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起压头，触摸屏下方将出现绿色进度条如图</w:t>
      </w:r>
      <w:r>
        <w:rPr>
          <w:spacing w:val="-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19</w:t>
      </w:r>
      <w:r>
        <w:rPr>
          <w:spacing w:val="-5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所示，当进度条走至第一箭头后的部分呈黄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色显示，并且设备发出蜂鸣提示并锁定主轴，此时用户需要停止旋转手轮设备进入自动试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验阶段，如果用户用力过猛进度条超过第二个箭头（此时超过第二个箭头的进度条部分红</w:t>
      </w:r>
    </w:p>
    <w:p w14:paraId="73A318E3">
      <w:pPr>
        <w:spacing w:line="325" w:lineRule="auto"/>
        <w:rPr>
          <w:sz w:val="24"/>
          <w:szCs w:val="24"/>
        </w:rPr>
        <w:sectPr>
          <w:footerReference r:id="rId28" w:type="default"/>
          <w:pgSz w:w="11907" w:h="16839"/>
          <w:pgMar w:top="1177" w:right="962" w:bottom="984" w:left="1461" w:header="207" w:footer="679" w:gutter="0"/>
          <w:cols w:space="720" w:num="1"/>
        </w:sectPr>
      </w:pPr>
    </w:p>
    <w:p w14:paraId="22B0D5D6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BCE6D6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37AE3B52">
      <w:pPr>
        <w:pStyle w:val="2"/>
        <w:spacing w:before="135" w:line="220" w:lineRule="auto"/>
        <w:ind w:left="48"/>
        <w:rPr>
          <w:sz w:val="24"/>
          <w:szCs w:val="24"/>
        </w:rPr>
      </w:pPr>
      <w:r>
        <w:rPr>
          <w:spacing w:val="-3"/>
          <w:sz w:val="24"/>
          <w:szCs w:val="24"/>
        </w:rPr>
        <w:t>色显示）本次试验作废，需重新试验。</w:t>
      </w:r>
    </w:p>
    <w:p w14:paraId="2812CC19">
      <w:pPr>
        <w:spacing w:line="338" w:lineRule="auto"/>
        <w:rPr>
          <w:rFonts w:ascii="Arial"/>
          <w:sz w:val="21"/>
        </w:rPr>
      </w:pPr>
    </w:p>
    <w:p w14:paraId="10CF0BEE">
      <w:pPr>
        <w:spacing w:line="3823" w:lineRule="exact"/>
        <w:ind w:firstLine="2407"/>
      </w:pPr>
      <w:r>
        <w:rPr>
          <w:position w:val="-76"/>
        </w:rPr>
        <w:drawing>
          <wp:inline distT="0" distB="0" distL="0" distR="0">
            <wp:extent cx="3239770" cy="2427605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EBCB">
      <w:pPr>
        <w:spacing w:line="254" w:lineRule="auto"/>
        <w:rPr>
          <w:rFonts w:ascii="Arial"/>
          <w:sz w:val="21"/>
        </w:rPr>
      </w:pPr>
    </w:p>
    <w:p w14:paraId="309B7F20">
      <w:pPr>
        <w:pStyle w:val="2"/>
        <w:spacing w:before="79" w:line="220" w:lineRule="auto"/>
        <w:ind w:left="3277"/>
        <w:rPr>
          <w:sz w:val="24"/>
          <w:szCs w:val="24"/>
        </w:rPr>
      </w:pPr>
      <w:r>
        <w:rPr>
          <w:spacing w:val="-4"/>
          <w:sz w:val="24"/>
          <w:szCs w:val="24"/>
        </w:rPr>
        <w:t>图</w:t>
      </w:r>
      <w:r>
        <w:rPr>
          <w:spacing w:val="4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19        </w:t>
      </w:r>
      <w:r>
        <w:rPr>
          <w:spacing w:val="-4"/>
          <w:sz w:val="24"/>
          <w:szCs w:val="24"/>
        </w:rPr>
        <w:t>预试验力加载界面</w:t>
      </w:r>
    </w:p>
    <w:p w14:paraId="12EA27AB">
      <w:pPr>
        <w:spacing w:line="253" w:lineRule="auto"/>
        <w:rPr>
          <w:rFonts w:ascii="Arial"/>
          <w:sz w:val="21"/>
        </w:rPr>
      </w:pPr>
    </w:p>
    <w:p w14:paraId="6775760D">
      <w:pPr>
        <w:pStyle w:val="2"/>
        <w:spacing w:before="78" w:line="220" w:lineRule="auto"/>
        <w:ind w:left="472"/>
        <w:rPr>
          <w:sz w:val="24"/>
          <w:szCs w:val="24"/>
        </w:rPr>
      </w:pPr>
      <w:r>
        <w:rPr>
          <w:b/>
          <w:bCs/>
          <w:spacing w:val="-1"/>
          <w:sz w:val="24"/>
          <w:szCs w:val="24"/>
          <w:u w:val="single" w:color="auto"/>
        </w:rPr>
        <w:t>注意：工作台上升时，绝对不允许有后退现象。</w:t>
      </w:r>
    </w:p>
    <w:p w14:paraId="2AA14FDA">
      <w:pPr>
        <w:pStyle w:val="2"/>
        <w:spacing w:before="275" w:line="220" w:lineRule="auto"/>
        <w:ind w:left="474"/>
        <w:rPr>
          <w:sz w:val="24"/>
          <w:szCs w:val="24"/>
        </w:rPr>
      </w:pPr>
      <w:r>
        <w:rPr>
          <w:spacing w:val="-1"/>
          <w:sz w:val="24"/>
          <w:szCs w:val="24"/>
        </w:rPr>
        <w:t>3）试验完成后，设备自动卸载主试验力，并且自</w:t>
      </w:r>
      <w:r>
        <w:rPr>
          <w:spacing w:val="-2"/>
          <w:sz w:val="24"/>
          <w:szCs w:val="24"/>
        </w:rPr>
        <w:t>动计算本次试验的硬度数据。</w:t>
      </w:r>
    </w:p>
    <w:p w14:paraId="22FCCAF1">
      <w:pPr>
        <w:pStyle w:val="2"/>
        <w:spacing w:before="277" w:line="220" w:lineRule="auto"/>
        <w:ind w:left="470"/>
        <w:rPr>
          <w:sz w:val="24"/>
          <w:szCs w:val="24"/>
        </w:rPr>
      </w:pPr>
      <w:r>
        <w:rPr>
          <w:b/>
          <w:bCs/>
          <w:spacing w:val="-2"/>
          <w:sz w:val="24"/>
          <w:szCs w:val="24"/>
          <w:u w:val="single" w:color="auto"/>
        </w:rPr>
        <w:t>注意：主试验力的施加与卸除，均需在缓慢无冲击状态下进行。</w:t>
      </w:r>
    </w:p>
    <w:p w14:paraId="62006E5E">
      <w:pPr>
        <w:pStyle w:val="2"/>
        <w:spacing w:before="274" w:line="305" w:lineRule="auto"/>
        <w:ind w:left="44" w:right="28" w:firstLine="427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4）转动手轮使试件下降，进度条消失后</w:t>
      </w:r>
      <w:r>
        <w:rPr>
          <w:spacing w:val="-64"/>
          <w:sz w:val="24"/>
          <w:szCs w:val="24"/>
        </w:rPr>
        <w:t>，（</w:t>
      </w:r>
      <w:r>
        <w:rPr>
          <w:spacing w:val="3"/>
          <w:sz w:val="24"/>
          <w:szCs w:val="24"/>
        </w:rPr>
        <w:t>如果试件已脱离压头进度条还未消失，点</w:t>
      </w:r>
      <w:r>
        <w:rPr>
          <w:spacing w:val="1"/>
          <w:sz w:val="24"/>
          <w:szCs w:val="24"/>
        </w:rPr>
        <w:t xml:space="preserve"> 击屏幕中的清零键清除传感器的残余数值）再移动试件，按以上 2）-4）过程进行新的试</w:t>
      </w:r>
      <w:r>
        <w:rPr>
          <w:spacing w:val="7"/>
          <w:sz w:val="24"/>
          <w:szCs w:val="24"/>
        </w:rPr>
        <w:t xml:space="preserve"> </w:t>
      </w:r>
      <w:r>
        <w:rPr>
          <w:spacing w:val="-11"/>
          <w:sz w:val="24"/>
          <w:szCs w:val="24"/>
        </w:rPr>
        <w:t>验。</w:t>
      </w:r>
    </w:p>
    <w:p w14:paraId="023DB473">
      <w:pPr>
        <w:pStyle w:val="2"/>
        <w:spacing w:before="184" w:line="220" w:lineRule="auto"/>
        <w:ind w:left="470"/>
        <w:rPr>
          <w:sz w:val="24"/>
          <w:szCs w:val="24"/>
        </w:rPr>
      </w:pPr>
      <w:r>
        <w:rPr>
          <w:b/>
          <w:bCs/>
          <w:spacing w:val="-3"/>
          <w:sz w:val="24"/>
          <w:szCs w:val="24"/>
          <w:u w:val="single" w:color="auto"/>
        </w:rPr>
        <w:t>注意</w:t>
      </w:r>
      <w:r>
        <w:rPr>
          <w:spacing w:val="-45"/>
          <w:sz w:val="24"/>
          <w:szCs w:val="24"/>
          <w:u w:val="single" w:color="auto"/>
        </w:rPr>
        <w:t xml:space="preserve"> </w:t>
      </w:r>
      <w:r>
        <w:rPr>
          <w:b/>
          <w:bCs/>
          <w:spacing w:val="-3"/>
          <w:sz w:val="24"/>
          <w:szCs w:val="24"/>
          <w:u w:val="single" w:color="auto"/>
        </w:rPr>
        <w:t>a：试件一定要紧贴工作台面移动；</w:t>
      </w:r>
    </w:p>
    <w:p w14:paraId="4F847108">
      <w:pPr>
        <w:pStyle w:val="2"/>
        <w:spacing w:before="276" w:line="220" w:lineRule="auto"/>
        <w:ind w:left="1035"/>
        <w:rPr>
          <w:sz w:val="24"/>
          <w:szCs w:val="24"/>
        </w:rPr>
      </w:pPr>
      <w:r>
        <w:rPr>
          <w:b/>
          <w:bCs/>
          <w:spacing w:val="-3"/>
          <w:sz w:val="24"/>
          <w:szCs w:val="24"/>
          <w:u w:val="single" w:color="auto"/>
        </w:rPr>
        <w:t>b：必须保证相邻压痕中心之间及中心至边缘的距离大于</w:t>
      </w:r>
      <w:r>
        <w:rPr>
          <w:spacing w:val="-32"/>
          <w:sz w:val="24"/>
          <w:szCs w:val="24"/>
          <w:u w:val="single" w:color="auto"/>
        </w:rPr>
        <w:t xml:space="preserve"> </w:t>
      </w:r>
      <w:r>
        <w:rPr>
          <w:b/>
          <w:bCs/>
          <w:spacing w:val="-3"/>
          <w:sz w:val="24"/>
          <w:szCs w:val="24"/>
          <w:u w:val="single" w:color="auto"/>
        </w:rPr>
        <w:t>3</w:t>
      </w:r>
      <w:r>
        <w:rPr>
          <w:spacing w:val="-52"/>
          <w:sz w:val="24"/>
          <w:szCs w:val="24"/>
          <w:u w:val="single" w:color="auto"/>
        </w:rPr>
        <w:t xml:space="preserve"> </w:t>
      </w:r>
      <w:r>
        <w:rPr>
          <w:b/>
          <w:bCs/>
          <w:spacing w:val="-3"/>
          <w:sz w:val="24"/>
          <w:szCs w:val="24"/>
          <w:u w:val="single" w:color="auto"/>
        </w:rPr>
        <w:t>毫米；</w:t>
      </w:r>
    </w:p>
    <w:p w14:paraId="23161AE3">
      <w:pPr>
        <w:pStyle w:val="2"/>
        <w:spacing w:before="274" w:line="299" w:lineRule="auto"/>
        <w:ind w:left="45" w:right="26" w:firstLine="998"/>
        <w:rPr>
          <w:sz w:val="24"/>
          <w:szCs w:val="24"/>
        </w:rPr>
      </w:pPr>
      <w:r>
        <w:rPr>
          <w:b/>
          <w:bCs/>
          <w:spacing w:val="1"/>
          <w:sz w:val="24"/>
          <w:szCs w:val="24"/>
          <w:u w:val="single" w:color="auto"/>
        </w:rPr>
        <w:t>c：通常情况下第一点试验只是用来抵消各支撑面间隙，试验结果不计，应当从</w:t>
      </w:r>
      <w:r>
        <w:rPr>
          <w:spacing w:val="8"/>
          <w:sz w:val="24"/>
          <w:szCs w:val="24"/>
        </w:rPr>
        <w:t xml:space="preserve"> </w:t>
      </w:r>
      <w:r>
        <w:rPr>
          <w:b/>
          <w:bCs/>
          <w:sz w:val="24"/>
          <w:szCs w:val="24"/>
          <w:u w:val="single" w:color="auto"/>
        </w:rPr>
        <w:t>第二点统计试验结果。</w:t>
      </w:r>
    </w:p>
    <w:p w14:paraId="79E7A047">
      <w:pPr>
        <w:pStyle w:val="2"/>
        <w:spacing w:before="222" w:line="351" w:lineRule="auto"/>
        <w:ind w:left="45" w:right="26" w:firstLine="429"/>
        <w:jc w:val="both"/>
        <w:rPr>
          <w:sz w:val="24"/>
          <w:szCs w:val="24"/>
        </w:rPr>
      </w:pPr>
      <w:r>
        <w:rPr>
          <w:sz w:val="24"/>
          <w:szCs w:val="24"/>
        </w:rPr>
        <w:t>5）丝杠保护套（5）是为了保护丝杠（6</w:t>
      </w:r>
      <w:r>
        <w:rPr>
          <w:spacing w:val="-1"/>
          <w:sz w:val="24"/>
          <w:szCs w:val="24"/>
        </w:rPr>
        <w:t>）不受灰尘侵袭而设置的。硬度计不使用时或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试件高度小于 100</w:t>
      </w:r>
      <w:r>
        <w:rPr>
          <w:spacing w:val="-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毫米时，将其套在丝杠外面。当试件高度大于 100</w:t>
      </w:r>
      <w:r>
        <w:rPr>
          <w:spacing w:val="-3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毫米时，必须将其拿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掉，以免将工作台顶起，使试验无效。</w:t>
      </w:r>
    </w:p>
    <w:p w14:paraId="5FAC3622">
      <w:pPr>
        <w:pStyle w:val="2"/>
        <w:spacing w:before="271" w:line="221" w:lineRule="auto"/>
        <w:ind w:left="51"/>
        <w:outlineLvl w:val="0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147955</wp:posOffset>
                </wp:positionV>
                <wp:extent cx="5750560" cy="198755"/>
                <wp:effectExtent l="0" t="0" r="0" b="0"/>
                <wp:wrapNone/>
                <wp:docPr id="356" name="Rect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983" y="148512"/>
                          <a:ext cx="5750559" cy="198754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56" o:spid="_x0000_s1026" o:spt="1" style="position:absolute;left:0pt;margin-left:19.9pt;margin-top:11.65pt;height:15.65pt;width:452.8pt;z-index:-251588608;mso-width-relative:page;mso-height-relative:page;" fillcolor="#DADADA" filled="t" stroked="f" coordsize="21600,21600" o:gfxdata="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c2kPPXAAAACAEAAA8AAAAAAAAAAQAgAAAAIgAAAGRycy9kb3ducmV2Lnht&#10;bFBLAQIUABQAAAAIAIdO4kCK2kNkMwIAAHAEAAAOAAAAAAAAAAEAIAAAACYBAABkcnMvZTJvRG9j&#10;LnhtbFBLBQYAAAAABgAGAFkBAADL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22" w:name="bookmark8"/>
      <w:bookmarkEnd w:id="22"/>
      <w:r>
        <w:rPr>
          <w:b/>
          <w:bCs/>
          <w:spacing w:val="-4"/>
          <w:sz w:val="24"/>
          <w:szCs w:val="24"/>
        </w:rPr>
        <w:t>7、硬度计的维护与调校</w:t>
      </w:r>
    </w:p>
    <w:p w14:paraId="46943E8B">
      <w:pPr>
        <w:spacing w:line="302" w:lineRule="auto"/>
        <w:rPr>
          <w:rFonts w:ascii="Arial"/>
          <w:sz w:val="21"/>
        </w:rPr>
      </w:pPr>
    </w:p>
    <w:p w14:paraId="41DF6602">
      <w:pPr>
        <w:pStyle w:val="2"/>
        <w:spacing w:before="79" w:line="217" w:lineRule="auto"/>
        <w:ind w:left="51"/>
        <w:rPr>
          <w:sz w:val="24"/>
          <w:szCs w:val="24"/>
        </w:rPr>
      </w:pPr>
      <w:r>
        <w:rPr>
          <w:spacing w:val="2"/>
          <w:sz w:val="24"/>
          <w:szCs w:val="24"/>
        </w:rPr>
        <w:t>7.1 硬度计应当在温度为</w:t>
      </w:r>
      <w:r>
        <w:rPr>
          <w:spacing w:val="-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23±5℃,清洁无振动的环</w:t>
      </w:r>
      <w:r>
        <w:rPr>
          <w:spacing w:val="1"/>
          <w:sz w:val="24"/>
          <w:szCs w:val="24"/>
        </w:rPr>
        <w:t>境中使用。</w:t>
      </w:r>
    </w:p>
    <w:p w14:paraId="685B6424">
      <w:pPr>
        <w:pStyle w:val="2"/>
        <w:spacing w:before="278" w:line="220" w:lineRule="auto"/>
        <w:ind w:left="51"/>
        <w:rPr>
          <w:sz w:val="24"/>
          <w:szCs w:val="24"/>
        </w:rPr>
      </w:pPr>
      <w:r>
        <w:rPr>
          <w:spacing w:val="-2"/>
          <w:sz w:val="24"/>
          <w:szCs w:val="24"/>
        </w:rPr>
        <w:t>7.2 硬度计长时间不用时，应用防尘罩将机器盖好。</w:t>
      </w:r>
    </w:p>
    <w:p w14:paraId="79D2AC19">
      <w:pPr>
        <w:spacing w:line="220" w:lineRule="auto"/>
        <w:rPr>
          <w:sz w:val="24"/>
          <w:szCs w:val="24"/>
        </w:rPr>
        <w:sectPr>
          <w:headerReference r:id="rId29" w:type="default"/>
          <w:footerReference r:id="rId30" w:type="default"/>
          <w:pgSz w:w="11907" w:h="16839"/>
          <w:pgMar w:top="400" w:right="962" w:bottom="984" w:left="1461" w:header="0" w:footer="678" w:gutter="0"/>
          <w:cols w:space="720" w:num="1"/>
        </w:sectPr>
      </w:pPr>
    </w:p>
    <w:p w14:paraId="73619046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67C7B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73299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7E49899B">
      <w:pPr>
        <w:pStyle w:val="2"/>
        <w:spacing w:before="104" w:line="220" w:lineRule="auto"/>
        <w:ind w:left="51"/>
        <w:rPr>
          <w:sz w:val="24"/>
          <w:szCs w:val="24"/>
        </w:rPr>
      </w:pPr>
      <w:r>
        <w:rPr>
          <w:spacing w:val="-2"/>
          <w:sz w:val="24"/>
          <w:szCs w:val="24"/>
        </w:rPr>
        <w:t>7.3 定期在丝杠（6）与手轮（4）的接触面注入少量机油。</w:t>
      </w:r>
    </w:p>
    <w:p w14:paraId="5A519EA2">
      <w:pPr>
        <w:pStyle w:val="2"/>
        <w:spacing w:before="276" w:line="266" w:lineRule="auto"/>
        <w:ind w:left="525" w:right="39" w:hanging="474"/>
        <w:rPr>
          <w:sz w:val="24"/>
          <w:szCs w:val="24"/>
        </w:rPr>
      </w:pPr>
      <w:r>
        <w:rPr>
          <w:spacing w:val="2"/>
          <w:sz w:val="24"/>
          <w:szCs w:val="24"/>
        </w:rPr>
        <w:t>7.4 如发现硬度计示值误差较大</w:t>
      </w:r>
      <w:r>
        <w:rPr>
          <w:spacing w:val="-61"/>
          <w:w w:val="95"/>
          <w:sz w:val="24"/>
          <w:szCs w:val="24"/>
        </w:rPr>
        <w:t>，（</w:t>
      </w:r>
      <w:r>
        <w:rPr>
          <w:spacing w:val="2"/>
          <w:sz w:val="24"/>
          <w:szCs w:val="24"/>
        </w:rPr>
        <w:t>1）可拿下工作台检查其与丝杠接触面是否清洁</w:t>
      </w:r>
      <w:r>
        <w:rPr>
          <w:spacing w:val="-61"/>
          <w:w w:val="95"/>
          <w:sz w:val="24"/>
          <w:szCs w:val="24"/>
        </w:rPr>
        <w:t>；（</w:t>
      </w:r>
      <w:r>
        <w:rPr>
          <w:spacing w:val="2"/>
          <w:sz w:val="24"/>
          <w:szCs w:val="24"/>
        </w:rPr>
        <w:t>2）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检查丝杠保护套是否顶起工作台面</w:t>
      </w:r>
      <w:r>
        <w:rPr>
          <w:spacing w:val="10"/>
          <w:sz w:val="24"/>
          <w:szCs w:val="24"/>
        </w:rPr>
        <w:t>；（</w:t>
      </w:r>
      <w:r>
        <w:rPr>
          <w:spacing w:val="-7"/>
          <w:sz w:val="24"/>
          <w:szCs w:val="24"/>
        </w:rPr>
        <w:t>3）检查压头是否损坏。</w:t>
      </w:r>
    </w:p>
    <w:p w14:paraId="3D651FBD">
      <w:pPr>
        <w:pStyle w:val="2"/>
        <w:spacing w:before="274" w:line="220" w:lineRule="auto"/>
        <w:ind w:left="51"/>
        <w:rPr>
          <w:sz w:val="24"/>
          <w:szCs w:val="24"/>
        </w:rPr>
      </w:pPr>
      <w:r>
        <w:rPr>
          <w:spacing w:val="-3"/>
          <w:sz w:val="24"/>
          <w:szCs w:val="24"/>
        </w:rPr>
        <w:t>7.5</w:t>
      </w:r>
      <w:r>
        <w:rPr>
          <w:spacing w:val="-3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用本机配带的标准硬度块定期检查硬度计示值精度。</w:t>
      </w:r>
    </w:p>
    <w:p w14:paraId="32D13486">
      <w:pPr>
        <w:pStyle w:val="2"/>
        <w:spacing w:before="276" w:line="220" w:lineRule="auto"/>
        <w:ind w:left="487"/>
        <w:rPr>
          <w:sz w:val="24"/>
          <w:szCs w:val="24"/>
        </w:rPr>
      </w:pPr>
      <w:r>
        <w:rPr>
          <w:spacing w:val="-8"/>
          <w:sz w:val="24"/>
          <w:szCs w:val="24"/>
        </w:rPr>
        <w:t>1）将工作台及标准块擦干净，在硬度块工作面上进行试验，决不允许在支撑面上试验。</w:t>
      </w:r>
    </w:p>
    <w:p w14:paraId="7DB929C0">
      <w:pPr>
        <w:pStyle w:val="2"/>
        <w:spacing w:before="276" w:line="266" w:lineRule="auto"/>
        <w:ind w:left="831" w:right="77" w:hanging="358"/>
        <w:rPr>
          <w:sz w:val="24"/>
          <w:szCs w:val="24"/>
        </w:rPr>
      </w:pPr>
      <w:r>
        <w:rPr>
          <w:spacing w:val="-8"/>
          <w:sz w:val="24"/>
          <w:szCs w:val="24"/>
        </w:rPr>
        <w:t>2）若示值误差较大，除按本节第</w:t>
      </w:r>
      <w:r>
        <w:rPr>
          <w:spacing w:val="-5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4</w:t>
      </w:r>
      <w:r>
        <w:rPr>
          <w:spacing w:val="-47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项检查</w:t>
      </w:r>
      <w:r>
        <w:rPr>
          <w:spacing w:val="-9"/>
          <w:sz w:val="24"/>
          <w:szCs w:val="24"/>
        </w:rPr>
        <w:t>外，还应检查标准硬度块支撑面是否有毛刺，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若有毛刺应用油石打光。</w:t>
      </w:r>
    </w:p>
    <w:p w14:paraId="1934ED4D">
      <w:pPr>
        <w:pStyle w:val="2"/>
        <w:spacing w:before="276" w:line="220" w:lineRule="auto"/>
        <w:ind w:left="474"/>
        <w:rPr>
          <w:sz w:val="24"/>
          <w:szCs w:val="24"/>
        </w:rPr>
      </w:pPr>
      <w:r>
        <w:rPr>
          <w:spacing w:val="-1"/>
          <w:sz w:val="24"/>
          <w:szCs w:val="24"/>
        </w:rPr>
        <w:t>3）在标准块不同位置试验时，硬度块应紧贴工</w:t>
      </w:r>
      <w:r>
        <w:rPr>
          <w:spacing w:val="-2"/>
          <w:sz w:val="24"/>
          <w:szCs w:val="24"/>
        </w:rPr>
        <w:t>作台面拖动，严禁拿离工作台。</w:t>
      </w:r>
    </w:p>
    <w:p w14:paraId="2E9B6700">
      <w:pPr>
        <w:pStyle w:val="2"/>
        <w:spacing w:before="305" w:line="337" w:lineRule="auto"/>
        <w:ind w:left="709" w:right="26" w:hanging="240"/>
        <w:rPr>
          <w:sz w:val="24"/>
          <w:szCs w:val="24"/>
        </w:rPr>
      </w:pPr>
      <w:r>
        <w:rPr>
          <w:sz w:val="24"/>
          <w:szCs w:val="24"/>
        </w:rPr>
        <w:t>4）硬度计的示值调整：若通过以上工作，硬度</w:t>
      </w:r>
      <w:r>
        <w:rPr>
          <w:spacing w:val="-1"/>
          <w:sz w:val="24"/>
          <w:szCs w:val="24"/>
        </w:rPr>
        <w:t>计示值误差仍然较大，可通过调整调整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板（10）的前后位置，以达到示值精度要求。方法是：</w:t>
      </w:r>
      <w:r>
        <w:rPr>
          <w:spacing w:val="7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松</w:t>
      </w:r>
      <w:r>
        <w:rPr>
          <w:spacing w:val="-3"/>
          <w:sz w:val="24"/>
          <w:szCs w:val="24"/>
        </w:rPr>
        <w:t>开调整板（10）上前后两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个</w:t>
      </w:r>
      <w:r>
        <w:rPr>
          <w:spacing w:val="-55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M3</w:t>
      </w:r>
      <w:r>
        <w:rPr>
          <w:spacing w:val="-4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螺丝，前后移动调整板（10）位置即可。注意向指示器方向移动时，示值增大，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反之示值减小。调整结束后应固定紧已经松开的两个</w:t>
      </w:r>
      <w:r>
        <w:rPr>
          <w:spacing w:val="-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M3</w:t>
      </w:r>
      <w:r>
        <w:rPr>
          <w:spacing w:val="-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螺丝。如调整后发现指示器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指针不竖直向上，可松开调整板中间的</w:t>
      </w:r>
      <w:r>
        <w:rPr>
          <w:spacing w:val="-5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M3</w:t>
      </w:r>
      <w:r>
        <w:rPr>
          <w:spacing w:val="-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螺丝上的背帽，旋转此螺丝即可使指针达</w:t>
      </w:r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到要求。</w:t>
      </w:r>
    </w:p>
    <w:p w14:paraId="497597B4">
      <w:pPr>
        <w:spacing w:line="258" w:lineRule="auto"/>
        <w:rPr>
          <w:rFonts w:ascii="Arial"/>
          <w:sz w:val="21"/>
        </w:rPr>
      </w:pPr>
    </w:p>
    <w:p w14:paraId="0839D3EE">
      <w:pPr>
        <w:pStyle w:val="2"/>
        <w:spacing w:before="78" w:line="290" w:lineRule="auto"/>
        <w:ind w:left="829" w:right="41" w:hanging="355"/>
        <w:rPr>
          <w:sz w:val="24"/>
          <w:szCs w:val="24"/>
        </w:rPr>
      </w:pPr>
      <w:r>
        <w:rPr>
          <w:spacing w:val="-1"/>
          <w:sz w:val="24"/>
          <w:szCs w:val="24"/>
        </w:rPr>
        <w:t>5）用户如有其它方面疑问应及时与厂家联系咨询，以得到正确的解决方法。严禁自行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拆卸，防止造成不必要的损失。</w:t>
      </w:r>
    </w:p>
    <w:p w14:paraId="151DF0DA">
      <w:pPr>
        <w:spacing w:line="261" w:lineRule="auto"/>
        <w:rPr>
          <w:rFonts w:ascii="Arial"/>
          <w:sz w:val="21"/>
        </w:rPr>
      </w:pPr>
    </w:p>
    <w:p w14:paraId="04FD4762">
      <w:pPr>
        <w:pStyle w:val="2"/>
        <w:spacing w:before="79" w:line="222" w:lineRule="auto"/>
        <w:ind w:left="68"/>
        <w:outlineLvl w:val="1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26670</wp:posOffset>
                </wp:positionV>
                <wp:extent cx="5980430" cy="198755"/>
                <wp:effectExtent l="0" t="0" r="0" b="0"/>
                <wp:wrapNone/>
                <wp:docPr id="362" name="Rect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0" y="26852"/>
                          <a:ext cx="5980429" cy="198754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62" o:spid="_x0000_s1026" o:spt="1" style="position:absolute;left:0pt;margin-left:1.8pt;margin-top:2.1pt;height:15.65pt;width:470.9pt;z-index:-251585536;mso-width-relative:page;mso-height-relative:page;" fillcolor="#DADADA" filled="t" stroked="f" coordsize="21600,21600" o:gfxdata="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x402dQAAAAGAQAADwAAAAAAAAABACAAAAAiAAAAZHJzL2Rvd25yZXYueG1sUEsBAhQA&#10;FAAAAAgAh07iQDmnEcAvAgAAbgQAAA4AAAAAAAAAAQAgAAAAIwEAAGRycy9lMm9Eb2MueG1sUEsF&#10;BgAAAAAGAAYAWQEAAMQ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23" w:name="bookmark9"/>
      <w:bookmarkEnd w:id="23"/>
      <w:r>
        <w:rPr>
          <w:b/>
          <w:bCs/>
          <w:spacing w:val="-13"/>
          <w:sz w:val="24"/>
          <w:szCs w:val="24"/>
        </w:rPr>
        <w:t>图一：</w:t>
      </w:r>
    </w:p>
    <w:p w14:paraId="60D314D5">
      <w:pPr>
        <w:spacing w:before="45" w:line="5935" w:lineRule="exact"/>
        <w:ind w:firstLine="1744"/>
      </w:pPr>
      <w:r>
        <w:rPr>
          <w:position w:val="-118"/>
        </w:rPr>
        <w:drawing>
          <wp:inline distT="0" distB="0" distL="0" distR="0">
            <wp:extent cx="3743960" cy="3768725"/>
            <wp:effectExtent l="0" t="0" r="0" b="0"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744467" cy="37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8952D">
      <w:pPr>
        <w:spacing w:line="5935" w:lineRule="exact"/>
        <w:sectPr>
          <w:footerReference r:id="rId31" w:type="default"/>
          <w:pgSz w:w="11907" w:h="16839"/>
          <w:pgMar w:top="400" w:right="962" w:bottom="984" w:left="1461" w:header="0" w:footer="678" w:gutter="0"/>
          <w:cols w:space="720" w:num="1"/>
        </w:sectPr>
      </w:pPr>
    </w:p>
    <w:p w14:paraId="37BE75F4">
      <w:pPr>
        <w:spacing w:line="413" w:lineRule="auto"/>
        <w:rPr>
          <w:rFonts w:ascii="Arial"/>
          <w:sz w:val="21"/>
        </w:rPr>
      </w:pP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1014730</wp:posOffset>
            </wp:positionH>
            <wp:positionV relativeFrom="page">
              <wp:posOffset>142875</wp:posOffset>
            </wp:positionV>
            <wp:extent cx="755650" cy="552450"/>
            <wp:effectExtent l="0" t="0" r="0" b="0"/>
            <wp:wrapNone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516" cy="55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5804C">
      <w:pPr>
        <w:pStyle w:val="2"/>
        <w:spacing w:before="68" w:line="221" w:lineRule="auto"/>
        <w:ind w:left="7220"/>
        <w:rPr>
          <w:sz w:val="21"/>
          <w:szCs w:val="21"/>
        </w:rPr>
      </w:pPr>
      <w:r>
        <w:drawing>
          <wp:anchor distT="0" distB="0" distL="0" distR="0" simplePos="0" relativeHeight="2517360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208915</wp:posOffset>
            </wp:positionV>
            <wp:extent cx="6016625" cy="8890"/>
            <wp:effectExtent l="0" t="0" r="0" b="0"/>
            <wp:wrapNone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1675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2"/>
          <w:sz w:val="21"/>
          <w:szCs w:val="21"/>
        </w:rPr>
        <w:t>HRS-150S</w:t>
      </w:r>
      <w:r>
        <w:rPr>
          <w:rFonts w:ascii="Calibri" w:hAnsi="Calibri" w:eastAsia="Calibri" w:cs="Calibri"/>
          <w:spacing w:val="26"/>
          <w:w w:val="101"/>
          <w:sz w:val="21"/>
          <w:szCs w:val="21"/>
        </w:rPr>
        <w:t xml:space="preserve"> </w:t>
      </w:r>
      <w:r>
        <w:rPr>
          <w:spacing w:val="-2"/>
          <w:sz w:val="21"/>
          <w:szCs w:val="21"/>
        </w:rPr>
        <w:t>用户使用手册</w:t>
      </w:r>
    </w:p>
    <w:p w14:paraId="5901E68E">
      <w:pPr>
        <w:pStyle w:val="2"/>
        <w:spacing w:before="296" w:line="222" w:lineRule="auto"/>
        <w:ind w:left="68"/>
        <w:outlineLvl w:val="1"/>
        <w:rPr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165100</wp:posOffset>
                </wp:positionV>
                <wp:extent cx="5968365" cy="198120"/>
                <wp:effectExtent l="0" t="0" r="0" b="0"/>
                <wp:wrapNone/>
                <wp:docPr id="370" name="Rect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60" y="165405"/>
                          <a:ext cx="5968365" cy="19812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70" o:spid="_x0000_s1026" o:spt="1" style="position:absolute;left:0pt;margin-left:1.8pt;margin-top:13pt;height:15.6pt;width:469.95pt;z-index:-251582464;mso-width-relative:page;mso-height-relative:page;" fillcolor="#DADADA" filled="t" stroked="f" coordsize="21600,21600" o:gfxdata="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/85m51gAAAAcBAAAPAAAAAAAAAAEAIAAAACIAAABkcnMvZG93bnJldi54bWxQ&#10;SwECFAAUAAAACACHTuJAs09F1zICAABvBAAADgAAAAAAAAABACAAAAAlAQAAZHJzL2Uyb0RvYy54&#10;bWxQSwUGAAAAAAYABgBZAQAAyQ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bookmarkStart w:id="24" w:name="bookmark10"/>
      <w:bookmarkEnd w:id="24"/>
      <w:r>
        <w:rPr>
          <w:b/>
          <w:bCs/>
          <w:spacing w:val="-13"/>
          <w:sz w:val="24"/>
          <w:szCs w:val="24"/>
        </w:rPr>
        <w:t>图二：</w:t>
      </w:r>
    </w:p>
    <w:p w14:paraId="187E599E">
      <w:pPr>
        <w:spacing w:line="257" w:lineRule="auto"/>
        <w:rPr>
          <w:rFonts w:ascii="Arial"/>
          <w:sz w:val="21"/>
        </w:rPr>
      </w:pPr>
    </w:p>
    <w:p w14:paraId="087CFE7A">
      <w:pPr>
        <w:spacing w:line="257" w:lineRule="auto"/>
        <w:rPr>
          <w:rFonts w:ascii="Arial"/>
          <w:sz w:val="21"/>
        </w:rPr>
      </w:pPr>
    </w:p>
    <w:p w14:paraId="2C47125F">
      <w:pPr>
        <w:spacing w:line="258" w:lineRule="auto"/>
        <w:rPr>
          <w:rFonts w:ascii="Arial"/>
          <w:sz w:val="21"/>
        </w:rPr>
      </w:pPr>
    </w:p>
    <w:p w14:paraId="4E5F8495">
      <w:pPr>
        <w:spacing w:line="10092" w:lineRule="exact"/>
        <w:ind w:firstLine="681"/>
      </w:pPr>
      <w:r>
        <w:rPr>
          <w:position w:val="-201"/>
        </w:rPr>
        <w:drawing>
          <wp:inline distT="0" distB="0" distL="0" distR="0">
            <wp:extent cx="4624705" cy="6407785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25338" cy="640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577F">
      <w:pPr>
        <w:spacing w:line="10092" w:lineRule="exact"/>
        <w:sectPr>
          <w:footerReference r:id="rId32" w:type="default"/>
          <w:pgSz w:w="11907" w:h="16839"/>
          <w:pgMar w:top="400" w:right="962" w:bottom="984" w:left="1461" w:header="0" w:footer="678" w:gutter="0"/>
          <w:cols w:space="720" w:num="1"/>
        </w:sectPr>
      </w:pPr>
    </w:p>
    <w:p w14:paraId="12B75814">
      <w:pPr>
        <w:pStyle w:val="2"/>
        <w:spacing w:before="112" w:line="219" w:lineRule="auto"/>
        <w:ind w:left="1024"/>
        <w:rPr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敬告用户：</w:t>
      </w:r>
    </w:p>
    <w:p w14:paraId="1990FD30">
      <w:pPr>
        <w:pStyle w:val="2"/>
        <w:spacing w:before="130" w:line="306" w:lineRule="auto"/>
        <w:ind w:left="1026" w:right="31" w:firstLine="479"/>
        <w:rPr>
          <w:sz w:val="24"/>
          <w:szCs w:val="24"/>
        </w:rPr>
      </w:pPr>
      <w:r>
        <w:rPr>
          <w:sz w:val="24"/>
          <w:szCs w:val="24"/>
        </w:rPr>
        <w:t>感谢使用我公司产品，为保证您得到我公司最佳售后服务，请认真阅读下述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条款，并做好相关事宜。</w:t>
      </w:r>
    </w:p>
    <w:p w14:paraId="4ADD5209">
      <w:pPr>
        <w:pStyle w:val="2"/>
        <w:spacing w:before="30" w:line="220" w:lineRule="auto"/>
        <w:ind w:left="1042"/>
        <w:rPr>
          <w:sz w:val="24"/>
          <w:szCs w:val="24"/>
        </w:rPr>
      </w:pPr>
      <w:r>
        <w:rPr>
          <w:spacing w:val="-5"/>
          <w:sz w:val="24"/>
          <w:szCs w:val="24"/>
        </w:rPr>
        <w:t>1、产品保修期限</w:t>
      </w:r>
    </w:p>
    <w:p w14:paraId="4873CEED">
      <w:pPr>
        <w:pStyle w:val="2"/>
        <w:spacing w:before="118" w:line="220" w:lineRule="auto"/>
        <w:ind w:left="1510"/>
        <w:rPr>
          <w:sz w:val="24"/>
          <w:szCs w:val="24"/>
        </w:rPr>
      </w:pPr>
      <w:r>
        <w:rPr>
          <w:spacing w:val="-3"/>
          <w:sz w:val="24"/>
          <w:szCs w:val="24"/>
        </w:rPr>
        <w:t>本产品自开发票之日起，享受</w:t>
      </w:r>
      <w:r>
        <w:rPr>
          <w:spacing w:val="-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12</w:t>
      </w:r>
      <w:r>
        <w:rPr>
          <w:spacing w:val="-5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个月保修，终身技术维护的服务。</w:t>
      </w:r>
    </w:p>
    <w:p w14:paraId="010E3098">
      <w:pPr>
        <w:pStyle w:val="2"/>
        <w:spacing w:before="121" w:line="220" w:lineRule="auto"/>
        <w:ind w:left="1027"/>
        <w:rPr>
          <w:sz w:val="24"/>
          <w:szCs w:val="24"/>
        </w:rPr>
      </w:pPr>
      <w:r>
        <w:rPr>
          <w:spacing w:val="-4"/>
          <w:sz w:val="24"/>
          <w:szCs w:val="24"/>
        </w:rPr>
        <w:t>2、产品保修范围</w:t>
      </w:r>
    </w:p>
    <w:p w14:paraId="6308E3DF">
      <w:pPr>
        <w:pStyle w:val="2"/>
        <w:spacing w:before="119" w:line="298" w:lineRule="auto"/>
        <w:ind w:left="1025" w:right="31" w:firstLine="480"/>
        <w:rPr>
          <w:sz w:val="24"/>
          <w:szCs w:val="24"/>
        </w:rPr>
      </w:pPr>
      <w:r>
        <w:rPr>
          <w:sz w:val="24"/>
          <w:szCs w:val="24"/>
        </w:rPr>
        <w:t>属下列情况者免费保修失效，但提供维修服务，维修时应收取配件及人工成</w:t>
      </w:r>
      <w:r>
        <w:rPr>
          <w:spacing w:val="16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本费：</w:t>
      </w:r>
    </w:p>
    <w:p w14:paraId="2770BC17">
      <w:pPr>
        <w:pStyle w:val="2"/>
        <w:spacing w:before="37" w:line="266" w:lineRule="auto"/>
        <w:ind w:left="1614" w:right="26" w:hanging="380"/>
        <w:rPr>
          <w:sz w:val="24"/>
          <w:szCs w:val="24"/>
        </w:rPr>
      </w:pPr>
      <w:r>
        <w:rPr>
          <w:spacing w:val="-2"/>
          <w:sz w:val="24"/>
          <w:szCs w:val="24"/>
        </w:rPr>
        <w:t>① 人为因素造成的损坏，包括非正常工作环境下使用，不按说明书使用所引起</w:t>
      </w:r>
      <w:r>
        <w:rPr>
          <w:spacing w:val="2"/>
          <w:sz w:val="24"/>
          <w:szCs w:val="24"/>
        </w:rPr>
        <w:t xml:space="preserve"> </w:t>
      </w:r>
      <w:r>
        <w:rPr>
          <w:spacing w:val="-14"/>
          <w:sz w:val="24"/>
          <w:szCs w:val="24"/>
        </w:rPr>
        <w:t>的损坏等；</w:t>
      </w:r>
    </w:p>
    <w:p w14:paraId="0BF5B32C">
      <w:pPr>
        <w:pStyle w:val="2"/>
        <w:spacing w:before="119" w:line="218" w:lineRule="auto"/>
        <w:ind w:left="1236"/>
        <w:rPr>
          <w:sz w:val="24"/>
          <w:szCs w:val="24"/>
        </w:rPr>
      </w:pPr>
      <w:r>
        <w:rPr>
          <w:spacing w:val="-2"/>
          <w:sz w:val="24"/>
          <w:szCs w:val="24"/>
        </w:rPr>
        <w:t>② 用户擅自改装或非本公司维修部门维修造</w:t>
      </w:r>
      <w:r>
        <w:rPr>
          <w:spacing w:val="-3"/>
          <w:sz w:val="24"/>
          <w:szCs w:val="24"/>
        </w:rPr>
        <w:t>成设备的损坏；</w:t>
      </w:r>
    </w:p>
    <w:p w14:paraId="322470F1">
      <w:pPr>
        <w:pStyle w:val="2"/>
        <w:spacing w:before="122" w:line="218" w:lineRule="auto"/>
        <w:ind w:left="1236"/>
        <w:rPr>
          <w:sz w:val="24"/>
          <w:szCs w:val="24"/>
        </w:rPr>
      </w:pPr>
      <w:r>
        <w:rPr>
          <w:sz w:val="24"/>
          <w:szCs w:val="24"/>
        </w:rPr>
        <w:t>③ 因不可抗力（如水灾、火灾、地震、雷</w:t>
      </w:r>
      <w:r>
        <w:rPr>
          <w:spacing w:val="-1"/>
          <w:sz w:val="24"/>
          <w:szCs w:val="24"/>
        </w:rPr>
        <w:t>击等）造成的损坏。</w:t>
      </w:r>
    </w:p>
    <w:p w14:paraId="516336AC">
      <w:pPr>
        <w:spacing w:line="256" w:lineRule="auto"/>
        <w:rPr>
          <w:rFonts w:ascii="Arial"/>
          <w:sz w:val="21"/>
        </w:rPr>
      </w:pPr>
    </w:p>
    <w:p w14:paraId="1C27B2D5">
      <w:pPr>
        <w:spacing w:line="256" w:lineRule="auto"/>
        <w:rPr>
          <w:rFonts w:ascii="Arial"/>
          <w:sz w:val="21"/>
        </w:rPr>
      </w:pPr>
    </w:p>
    <w:p w14:paraId="7D2C4A45">
      <w:pPr>
        <w:spacing w:line="256" w:lineRule="auto"/>
        <w:rPr>
          <w:rFonts w:ascii="Arial"/>
          <w:sz w:val="21"/>
        </w:rPr>
      </w:pPr>
    </w:p>
    <w:p w14:paraId="25271959">
      <w:pPr>
        <w:spacing w:line="257" w:lineRule="auto"/>
        <w:rPr>
          <w:rFonts w:ascii="Arial"/>
          <w:sz w:val="21"/>
        </w:rPr>
      </w:pPr>
    </w:p>
    <w:p w14:paraId="244BA183">
      <w:pPr>
        <w:spacing w:line="257" w:lineRule="auto"/>
        <w:rPr>
          <w:rFonts w:ascii="Arial"/>
          <w:sz w:val="21"/>
        </w:rPr>
      </w:pPr>
    </w:p>
    <w:p w14:paraId="313B05B6">
      <w:pPr>
        <w:spacing w:before="91" w:line="221" w:lineRule="auto"/>
        <w:ind w:left="1000"/>
        <w:rPr>
          <w:rFonts w:ascii="Calibri" w:hAnsi="Calibri" w:eastAsia="Calibri" w:cs="Calibri"/>
          <w:sz w:val="24"/>
          <w:szCs w:val="24"/>
        </w:rPr>
      </w:pPr>
      <w:r>
        <w:rPr>
          <w:rFonts w:ascii="黑体" w:hAnsi="黑体" w:eastAsia="黑体" w:cs="黑体"/>
          <w:spacing w:val="3"/>
          <w:sz w:val="28"/>
          <w:szCs w:val="28"/>
        </w:rPr>
        <w:t>注：我公司保留对本手册的最终解释</w:t>
      </w:r>
      <w:bookmarkStart w:id="25" w:name="_GoBack"/>
      <w:bookmarkEnd w:id="25"/>
      <w:r>
        <w:pict>
          <v:rect id="_x0000_s1031" o:spid="_x0000_s1031" o:spt="1" style="position:absolute;left:0pt;margin-left:52.8pt;margin-top:31.2pt;height:37.25pt;width:513.6pt;mso-position-horizontal-relative:page;mso-position-vertical-relative:page;z-index:251737088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sectPr>
      <w:headerReference r:id="rId33" w:type="default"/>
      <w:footerReference r:id="rId34" w:type="default"/>
      <w:pgSz w:w="11907" w:h="16839"/>
      <w:pgMar w:top="1106" w:right="578" w:bottom="400" w:left="1055" w:header="1092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22A7A">
    <w:pPr>
      <w:spacing w:before="81" w:line="186" w:lineRule="auto"/>
      <w:ind w:left="4703"/>
      <w:rPr>
        <w:rFonts w:ascii="Arial" w:hAnsi="Arial" w:eastAsia="Arial" w:cs="Arial"/>
        <w:sz w:val="24"/>
        <w:szCs w:val="24"/>
      </w:rPr>
    </w:pPr>
    <w:r>
      <w:pict>
        <v:shape id="_x0000_s2049" o:spid="_x0000_s2049" style="position:absolute;left:0pt;margin-left:73.05pt;margin-top:792.7pt;height:0.75pt;width:473pt;mso-position-horizontal-relative:page;mso-position-vertical-relative:page;z-index:251659264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z w:val="24"/>
        <w:szCs w:val="24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F24936">
    <w:pPr>
      <w:spacing w:before="82" w:line="185" w:lineRule="auto"/>
      <w:ind w:left="4636"/>
      <w:rPr>
        <w:rFonts w:ascii="Arial" w:hAnsi="Arial" w:eastAsia="Arial" w:cs="Arial"/>
        <w:sz w:val="24"/>
        <w:szCs w:val="24"/>
      </w:rPr>
    </w:pPr>
    <w:r>
      <w:pict>
        <v:shape id="_x0000_s2058" o:spid="_x0000_s2058" style="position:absolute;left:0pt;margin-left:73.05pt;margin-top:792.7pt;height:0.75pt;width:473pt;mso-position-horizontal-relative:page;mso-position-vertical-relative:page;z-index:251680768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7"/>
        <w:sz w:val="24"/>
        <w:szCs w:val="24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45F2DD">
    <w:pPr>
      <w:spacing w:before="81" w:line="186" w:lineRule="auto"/>
      <w:ind w:left="4646"/>
      <w:rPr>
        <w:rFonts w:ascii="Arial" w:hAnsi="Arial" w:eastAsia="Arial" w:cs="Arial"/>
        <w:sz w:val="24"/>
        <w:szCs w:val="24"/>
      </w:rPr>
    </w:pPr>
    <w:r>
      <w:pict>
        <v:shape id="_x0000_s2059" o:spid="_x0000_s2059" style="position:absolute;left:0pt;margin-left:73.05pt;margin-top:792.7pt;height:0.75pt;width:473pt;mso-position-horizontal-relative:page;mso-position-vertical-relative:page;z-index:251683840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11"/>
        <w:sz w:val="24"/>
        <w:szCs w:val="24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66AA7C">
    <w:pPr>
      <w:spacing w:before="81" w:line="186" w:lineRule="auto"/>
      <w:ind w:left="4636"/>
      <w:rPr>
        <w:rFonts w:ascii="Arial" w:hAnsi="Arial" w:eastAsia="Arial" w:cs="Arial"/>
        <w:sz w:val="24"/>
        <w:szCs w:val="24"/>
      </w:rPr>
    </w:pPr>
    <w:r>
      <w:pict>
        <v:shape id="_x0000_s2060" o:spid="_x0000_s2060" style="position:absolute;left:0pt;margin-left:73.05pt;margin-top:792.7pt;height:0.75pt;width:473pt;mso-position-horizontal-relative:page;mso-position-vertical-relative:page;z-index:251686912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7"/>
        <w:sz w:val="24"/>
        <w:szCs w:val="24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08BFBB">
    <w:pPr>
      <w:spacing w:before="82" w:line="185" w:lineRule="auto"/>
      <w:ind w:left="4636"/>
      <w:rPr>
        <w:rFonts w:ascii="Arial" w:hAnsi="Arial" w:eastAsia="Arial" w:cs="Arial"/>
        <w:sz w:val="24"/>
        <w:szCs w:val="24"/>
      </w:rPr>
    </w:pPr>
    <w:r>
      <w:pict>
        <v:shape id="_x0000_s2061" o:spid="_x0000_s2061" style="position:absolute;left:0pt;margin-left:73.05pt;margin-top:792.7pt;height:0.75pt;width:473pt;mso-position-horizontal-relative:page;mso-position-vertical-relative:page;z-index:251688960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7"/>
        <w:sz w:val="24"/>
        <w:szCs w:val="24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67CF9F">
    <w:pPr>
      <w:spacing w:before="81" w:line="186" w:lineRule="auto"/>
      <w:ind w:left="4636"/>
      <w:rPr>
        <w:rFonts w:ascii="Arial" w:hAnsi="Arial" w:eastAsia="Arial" w:cs="Arial"/>
        <w:sz w:val="24"/>
        <w:szCs w:val="24"/>
      </w:rPr>
    </w:pPr>
    <w:r>
      <w:pict>
        <v:shape id="_x0000_s2062" o:spid="_x0000_s2062" style="position:absolute;left:0pt;margin-left:73.05pt;margin-top:792.7pt;height:0.75pt;width:473pt;mso-position-horizontal-relative:page;mso-position-vertical-relative:page;z-index:251691008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7"/>
        <w:sz w:val="24"/>
        <w:szCs w:val="24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834442">
    <w:pPr>
      <w:spacing w:before="82" w:line="185" w:lineRule="auto"/>
      <w:ind w:left="4636"/>
      <w:rPr>
        <w:rFonts w:ascii="Arial" w:hAnsi="Arial" w:eastAsia="Arial" w:cs="Arial"/>
        <w:sz w:val="24"/>
        <w:szCs w:val="24"/>
      </w:rPr>
    </w:pPr>
    <w:r>
      <w:pict>
        <v:shape id="_x0000_s2063" o:spid="_x0000_s2063" style="position:absolute;left:0pt;margin-left:73.05pt;margin-top:792.7pt;height:0.75pt;width:473pt;mso-position-horizontal-relative:page;mso-position-vertical-relative:page;z-index:251694080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7"/>
        <w:sz w:val="24"/>
        <w:szCs w:val="24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5BFCCC">
    <w:pPr>
      <w:spacing w:before="82" w:line="185" w:lineRule="auto"/>
      <w:ind w:left="4636"/>
      <w:rPr>
        <w:rFonts w:ascii="Arial" w:hAnsi="Arial" w:eastAsia="Arial" w:cs="Arial"/>
        <w:sz w:val="24"/>
        <w:szCs w:val="24"/>
      </w:rPr>
    </w:pPr>
    <w:r>
      <w:pict>
        <v:shape id="_x0000_s2064" o:spid="_x0000_s2064" style="position:absolute;left:0pt;margin-left:73.05pt;margin-top:792.7pt;height:0.75pt;width:473pt;mso-position-horizontal-relative:page;mso-position-vertical-relative:page;z-index:251697152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7"/>
        <w:sz w:val="24"/>
        <w:szCs w:val="24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EBEBB2">
    <w:pPr>
      <w:spacing w:before="81" w:line="186" w:lineRule="auto"/>
      <w:ind w:left="4636"/>
      <w:rPr>
        <w:rFonts w:ascii="Arial" w:hAnsi="Arial" w:eastAsia="Arial" w:cs="Arial"/>
        <w:sz w:val="24"/>
        <w:szCs w:val="24"/>
      </w:rPr>
    </w:pPr>
    <w:r>
      <w:pict>
        <v:shape id="_x0000_s2065" o:spid="_x0000_s2065" style="position:absolute;left:0pt;margin-left:73.05pt;margin-top:792.7pt;height:0.75pt;width:473pt;mso-position-horizontal-relative:page;mso-position-vertical-relative:page;z-index:251700224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7"/>
        <w:sz w:val="24"/>
        <w:szCs w:val="24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FDFC14">
    <w:pPr>
      <w:spacing w:before="82" w:line="185" w:lineRule="auto"/>
      <w:ind w:left="4636"/>
      <w:rPr>
        <w:rFonts w:ascii="Arial" w:hAnsi="Arial" w:eastAsia="Arial" w:cs="Arial"/>
        <w:sz w:val="24"/>
        <w:szCs w:val="24"/>
      </w:rPr>
    </w:pPr>
    <w:r>
      <w:pict>
        <v:shape id="_x0000_s2066" o:spid="_x0000_s2066" style="position:absolute;left:0pt;margin-left:73.05pt;margin-top:792.7pt;height:0.75pt;width:473pt;mso-position-horizontal-relative:page;mso-position-vertical-relative:page;z-index:251701248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7"/>
        <w:sz w:val="24"/>
        <w:szCs w:val="24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B5DC2">
    <w:pPr>
      <w:spacing w:before="82" w:line="185" w:lineRule="auto"/>
      <w:ind w:left="4636"/>
      <w:rPr>
        <w:rFonts w:ascii="Arial" w:hAnsi="Arial" w:eastAsia="Arial" w:cs="Arial"/>
        <w:sz w:val="24"/>
        <w:szCs w:val="24"/>
      </w:rPr>
    </w:pPr>
    <w:r>
      <w:pict>
        <v:shape id="_x0000_s2067" o:spid="_x0000_s2067" style="position:absolute;left:0pt;margin-left:73.05pt;margin-top:792.7pt;height:0.75pt;width:473pt;mso-position-horizontal-relative:page;mso-position-vertical-relative:page;z-index:251703296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7"/>
        <w:sz w:val="24"/>
        <w:szCs w:val="24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27F4F">
    <w:pPr>
      <w:spacing w:before="81" w:line="186" w:lineRule="auto"/>
      <w:ind w:left="4684"/>
      <w:rPr>
        <w:rFonts w:ascii="Arial" w:hAnsi="Arial" w:eastAsia="Arial" w:cs="Arial"/>
        <w:sz w:val="24"/>
        <w:szCs w:val="24"/>
      </w:rPr>
    </w:pPr>
    <w:r>
      <w:pict>
        <v:shape id="_x0000_s2050" o:spid="_x0000_s2050" style="position:absolute;left:0pt;margin-left:73.05pt;margin-top:792.7pt;height:0.75pt;width:473pt;mso-position-horizontal-relative:page;mso-position-vertical-relative:page;z-index:251662336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z w:val="24"/>
        <w:szCs w:val="24"/>
      </w:rPr>
      <w:t>2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EEEEE7">
    <w:pPr>
      <w:spacing w:before="82" w:line="185" w:lineRule="auto"/>
      <w:ind w:left="4617"/>
      <w:rPr>
        <w:rFonts w:ascii="Arial" w:hAnsi="Arial" w:eastAsia="Arial" w:cs="Arial"/>
        <w:sz w:val="24"/>
        <w:szCs w:val="24"/>
      </w:rPr>
    </w:pPr>
    <w:r>
      <w:pict>
        <v:shape id="_x0000_s2068" o:spid="_x0000_s2068" style="position:absolute;left:0pt;margin-left:73.05pt;margin-top:792.7pt;height:0.75pt;width:473pt;mso-position-horizontal-relative:page;mso-position-vertical-relative:page;z-index:251704320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2"/>
        <w:sz w:val="24"/>
        <w:szCs w:val="24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A19749">
    <w:pPr>
      <w:spacing w:before="81" w:line="186" w:lineRule="auto"/>
      <w:ind w:left="4617"/>
      <w:rPr>
        <w:rFonts w:ascii="Arial" w:hAnsi="Arial" w:eastAsia="Arial" w:cs="Arial"/>
        <w:sz w:val="24"/>
        <w:szCs w:val="24"/>
      </w:rPr>
    </w:pPr>
    <w:r>
      <w:pict>
        <v:shape id="_x0000_s2069" o:spid="_x0000_s2069" style="position:absolute;left:0pt;margin-left:73.05pt;margin-top:792.7pt;height:0.75pt;width:473pt;mso-position-horizontal-relative:page;mso-position-vertical-relative:page;z-index:251705344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2"/>
        <w:sz w:val="24"/>
        <w:szCs w:val="24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7F3FEA">
    <w:pPr>
      <w:spacing w:before="81" w:line="186" w:lineRule="auto"/>
      <w:ind w:left="4617"/>
      <w:rPr>
        <w:rFonts w:ascii="Arial" w:hAnsi="Arial" w:eastAsia="Arial" w:cs="Arial"/>
        <w:sz w:val="24"/>
        <w:szCs w:val="24"/>
      </w:rPr>
    </w:pPr>
    <w:r>
      <w:pict>
        <v:shape id="_x0000_s2070" o:spid="_x0000_s2070" style="position:absolute;left:0pt;margin-left:73.05pt;margin-top:792.7pt;height:0.75pt;width:473pt;mso-position-horizontal-relative:page;mso-position-vertical-relative:page;z-index:251708416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2"/>
        <w:sz w:val="24"/>
        <w:szCs w:val="24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A77AED">
    <w:pPr>
      <w:spacing w:before="82" w:line="185" w:lineRule="auto"/>
      <w:ind w:left="4617"/>
      <w:rPr>
        <w:rFonts w:ascii="Arial" w:hAnsi="Arial" w:eastAsia="Arial" w:cs="Arial"/>
        <w:sz w:val="24"/>
        <w:szCs w:val="24"/>
      </w:rPr>
    </w:pPr>
    <w:r>
      <w:pict>
        <v:shape id="_x0000_s2071" o:spid="_x0000_s2071" style="position:absolute;left:0pt;margin-left:73.05pt;margin-top:792.7pt;height:0.75pt;width:473pt;mso-position-horizontal-relative:page;mso-position-vertical-relative:page;z-index:251710464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pacing w:val="-2"/>
        <w:sz w:val="24"/>
        <w:szCs w:val="24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665BF9">
    <w:pPr>
      <w:spacing w:line="14" w:lineRule="auto"/>
      <w:rPr>
        <w:rFonts w:ascii="Arial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7BE9CB">
    <w:pPr>
      <w:spacing w:before="82" w:line="185" w:lineRule="auto"/>
      <w:ind w:left="4687"/>
      <w:rPr>
        <w:rFonts w:ascii="Arial" w:hAnsi="Arial" w:eastAsia="Arial" w:cs="Arial"/>
        <w:sz w:val="24"/>
        <w:szCs w:val="24"/>
      </w:rPr>
    </w:pPr>
    <w:r>
      <w:pict>
        <v:shape id="_x0000_s2051" o:spid="_x0000_s2051" style="position:absolute;left:0pt;margin-left:73.05pt;margin-top:792.7pt;height:0.75pt;width:473pt;mso-position-horizontal-relative:page;mso-position-vertical-relative:page;z-index:251665408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z w:val="24"/>
        <w:szCs w:val="24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FA039">
    <w:pPr>
      <w:spacing w:before="82" w:line="185" w:lineRule="auto"/>
      <w:ind w:left="4680"/>
      <w:rPr>
        <w:rFonts w:ascii="Arial" w:hAnsi="Arial" w:eastAsia="Arial" w:cs="Arial"/>
        <w:sz w:val="24"/>
        <w:szCs w:val="24"/>
      </w:rPr>
    </w:pPr>
    <w:r>
      <w:pict>
        <v:shape id="_x0000_s2052" o:spid="_x0000_s2052" style="position:absolute;left:0pt;margin-left:73.05pt;margin-top:792.7pt;height:0.75pt;width:473pt;mso-position-horizontal-relative:page;mso-position-vertical-relative:page;z-index:251666432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z w:val="24"/>
        <w:szCs w:val="24"/>
      </w:rP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6A41DC">
    <w:pPr>
      <w:spacing w:before="84" w:line="183" w:lineRule="auto"/>
      <w:ind w:left="4687"/>
      <w:rPr>
        <w:rFonts w:ascii="Arial" w:hAnsi="Arial" w:eastAsia="Arial" w:cs="Arial"/>
        <w:sz w:val="24"/>
        <w:szCs w:val="24"/>
      </w:rPr>
    </w:pPr>
    <w:r>
      <w:pict>
        <v:shape id="_x0000_s2053" o:spid="_x0000_s2053" style="position:absolute;left:0pt;margin-left:73.05pt;margin-top:792.7pt;height:0.75pt;width:473pt;mso-position-horizontal-relative:page;mso-position-vertical-relative:page;z-index:251667456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z w:val="24"/>
        <w:szCs w:val="24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54AAB7">
    <w:pPr>
      <w:spacing w:before="82" w:line="185" w:lineRule="auto"/>
      <w:ind w:left="4686"/>
      <w:rPr>
        <w:rFonts w:ascii="Arial" w:hAnsi="Arial" w:eastAsia="Arial" w:cs="Arial"/>
        <w:sz w:val="24"/>
        <w:szCs w:val="24"/>
      </w:rPr>
    </w:pPr>
    <w:r>
      <w:pict>
        <v:shape id="_x0000_s2054" o:spid="_x0000_s2054" style="position:absolute;left:0pt;margin-left:73.05pt;margin-top:792.7pt;height:0.75pt;width:473pt;mso-position-horizontal-relative:page;mso-position-vertical-relative:page;z-index:251669504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z w:val="24"/>
        <w:szCs w:val="24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A8098">
    <w:pPr>
      <w:spacing w:before="84" w:line="183" w:lineRule="auto"/>
      <w:ind w:left="4688"/>
      <w:rPr>
        <w:rFonts w:ascii="Arial" w:hAnsi="Arial" w:eastAsia="Arial" w:cs="Arial"/>
        <w:sz w:val="24"/>
        <w:szCs w:val="24"/>
      </w:rPr>
    </w:pPr>
    <w:r>
      <w:pict>
        <v:shape id="_x0000_s2055" o:spid="_x0000_s2055" style="position:absolute;left:0pt;margin-left:73.05pt;margin-top:792.7pt;height:0.75pt;width:473pt;mso-position-horizontal-relative:page;mso-position-vertical-relative:page;z-index:251671552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z w:val="24"/>
        <w:szCs w:val="24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EF40">
    <w:pPr>
      <w:spacing w:before="82" w:line="185" w:lineRule="auto"/>
      <w:ind w:left="4687"/>
      <w:rPr>
        <w:rFonts w:ascii="Arial" w:hAnsi="Arial" w:eastAsia="Arial" w:cs="Arial"/>
        <w:sz w:val="24"/>
        <w:szCs w:val="24"/>
      </w:rPr>
    </w:pPr>
    <w:r>
      <w:pict>
        <v:shape id="_x0000_s2056" o:spid="_x0000_s2056" style="position:absolute;left:0pt;margin-left:73.05pt;margin-top:792.7pt;height:0.75pt;width:473pt;mso-position-horizontal-relative:page;mso-position-vertical-relative:page;z-index:251674624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z w:val="24"/>
        <w:szCs w:val="24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550910">
    <w:pPr>
      <w:spacing w:before="82" w:line="185" w:lineRule="auto"/>
      <w:ind w:left="4687"/>
      <w:rPr>
        <w:rFonts w:ascii="Arial" w:hAnsi="Arial" w:eastAsia="Arial" w:cs="Arial"/>
        <w:sz w:val="24"/>
        <w:szCs w:val="24"/>
      </w:rPr>
    </w:pPr>
    <w:r>
      <w:pict>
        <v:shape id="_x0000_s2057" o:spid="_x0000_s2057" style="position:absolute;left:0pt;margin-left:73.05pt;margin-top:792.7pt;height:0.75pt;width:473pt;mso-position-horizontal-relative:page;mso-position-vertical-relative:page;z-index:251677696;mso-width-relative:page;mso-height-relative:page;" filled="f" stroked="t" coordsize="9460,15" o:allowincell="f" path="m0,7l9460,7e">
          <v:fill on="f" focussize="0,0"/>
          <v:stroke weight="0.72pt" color="#000000" miterlimit="10"/>
          <v:imagedata o:title=""/>
          <o:lock v:ext="edit"/>
        </v:shape>
      </w:pict>
    </w:r>
    <w:r>
      <w:rPr>
        <w:rFonts w:ascii="Arial" w:hAnsi="Arial" w:eastAsia="Arial" w:cs="Arial"/>
        <w:sz w:val="24"/>
        <w:szCs w:val="24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D3B5B5"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192DA">
    <w:pPr>
      <w:spacing w:line="302" w:lineRule="auto"/>
      <w:rPr>
        <w:rFonts w:ascii="Arial"/>
        <w:sz w:val="21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932180</wp:posOffset>
          </wp:positionH>
          <wp:positionV relativeFrom="page">
            <wp:posOffset>726440</wp:posOffset>
          </wp:positionV>
          <wp:extent cx="6016625" cy="8890"/>
          <wp:effectExtent l="0" t="0" r="0" b="0"/>
          <wp:wrapNone/>
          <wp:docPr id="26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6752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1014730</wp:posOffset>
          </wp:positionH>
          <wp:positionV relativeFrom="page">
            <wp:posOffset>142875</wp:posOffset>
          </wp:positionV>
          <wp:extent cx="755650" cy="552450"/>
          <wp:effectExtent l="0" t="0" r="0" b="0"/>
          <wp:wrapNone/>
          <wp:docPr id="28" name="IM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516" cy="5524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E4B5CE">
    <w:pPr>
      <w:spacing w:line="303" w:lineRule="auto"/>
      <w:rPr>
        <w:rFonts w:ascii="Arial"/>
        <w:sz w:val="21"/>
      </w:rPr>
    </w:pPr>
  </w:p>
  <w:p w14:paraId="4B18769D">
    <w:pPr>
      <w:pStyle w:val="2"/>
      <w:spacing w:before="68" w:line="221" w:lineRule="auto"/>
      <w:ind w:left="7220"/>
      <w:rPr>
        <w:sz w:val="21"/>
        <w:szCs w:val="21"/>
      </w:rPr>
    </w:pPr>
    <w:r>
      <w:rPr>
        <w:rFonts w:ascii="Calibri" w:hAnsi="Calibri" w:eastAsia="Calibri" w:cs="Calibri"/>
        <w:spacing w:val="-2"/>
        <w:sz w:val="21"/>
        <w:szCs w:val="21"/>
      </w:rPr>
      <w:t>HRS-150S</w:t>
    </w:r>
    <w:r>
      <w:rPr>
        <w:rFonts w:ascii="Calibri" w:hAnsi="Calibri" w:eastAsia="Calibri" w:cs="Calibri"/>
        <w:spacing w:val="26"/>
        <w:w w:val="101"/>
        <w:sz w:val="21"/>
        <w:szCs w:val="21"/>
      </w:rPr>
      <w:t xml:space="preserve"> </w:t>
    </w:r>
    <w:r>
      <w:rPr>
        <w:spacing w:val="-2"/>
        <w:sz w:val="21"/>
        <w:szCs w:val="21"/>
      </w:rPr>
      <w:t>用户使用手册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D3B5B5"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192DA">
    <w:pPr>
      <w:spacing w:line="302" w:lineRule="auto"/>
      <w:rPr>
        <w:rFonts w:ascii="Arial"/>
        <w:sz w:val="21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932180</wp:posOffset>
          </wp:positionH>
          <wp:positionV relativeFrom="page">
            <wp:posOffset>726440</wp:posOffset>
          </wp:positionV>
          <wp:extent cx="6016625" cy="8890"/>
          <wp:effectExtent l="0" t="0" r="0" b="0"/>
          <wp:wrapNone/>
          <wp:docPr id="26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6752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1014730</wp:posOffset>
          </wp:positionH>
          <wp:positionV relativeFrom="page">
            <wp:posOffset>142875</wp:posOffset>
          </wp:positionV>
          <wp:extent cx="755650" cy="552450"/>
          <wp:effectExtent l="0" t="0" r="0" b="0"/>
          <wp:wrapNone/>
          <wp:docPr id="28" name="IM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 2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516" cy="5524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E4B5CE">
    <w:pPr>
      <w:spacing w:line="303" w:lineRule="auto"/>
      <w:rPr>
        <w:rFonts w:ascii="Arial"/>
        <w:sz w:val="21"/>
      </w:rPr>
    </w:pPr>
  </w:p>
  <w:p w14:paraId="4B18769D">
    <w:pPr>
      <w:pStyle w:val="2"/>
      <w:spacing w:before="68" w:line="221" w:lineRule="auto"/>
      <w:ind w:left="7220"/>
      <w:rPr>
        <w:sz w:val="21"/>
        <w:szCs w:val="21"/>
      </w:rPr>
    </w:pPr>
    <w:r>
      <w:rPr>
        <w:rFonts w:ascii="Calibri" w:hAnsi="Calibri" w:eastAsia="Calibri" w:cs="Calibri"/>
        <w:spacing w:val="-2"/>
        <w:sz w:val="21"/>
        <w:szCs w:val="21"/>
      </w:rPr>
      <w:t>HRS-150S</w:t>
    </w:r>
    <w:r>
      <w:rPr>
        <w:rFonts w:ascii="Calibri" w:hAnsi="Calibri" w:eastAsia="Calibri" w:cs="Calibri"/>
        <w:spacing w:val="26"/>
        <w:w w:val="101"/>
        <w:sz w:val="21"/>
        <w:szCs w:val="21"/>
      </w:rPr>
      <w:t xml:space="preserve"> </w:t>
    </w:r>
    <w:r>
      <w:rPr>
        <w:spacing w:val="-2"/>
        <w:sz w:val="21"/>
        <w:szCs w:val="21"/>
      </w:rPr>
      <w:t>用户使用手册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D3B5B5">
    <w:pPr>
      <w:spacing w:line="14" w:lineRule="auto"/>
      <w:rPr>
        <w:rFonts w:ascii="Arial"/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1B252">
    <w:pPr>
      <w:spacing w:line="46" w:lineRule="auto"/>
      <w:rPr>
        <w:rFonts w:ascii="Arial"/>
        <w:sz w:val="2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932180</wp:posOffset>
          </wp:positionH>
          <wp:positionV relativeFrom="page">
            <wp:posOffset>693420</wp:posOffset>
          </wp:positionV>
          <wp:extent cx="6016625" cy="8890"/>
          <wp:effectExtent l="0" t="0" r="0" b="0"/>
          <wp:wrapNone/>
          <wp:docPr id="376" name="IM 3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" name="IM 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6752" cy="91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6E946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Arial" w:hAnsi="Arial" w:eastAsia="Arial" w:cs="Arial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65.jpeg"/><Relationship Id="rId98" Type="http://schemas.openxmlformats.org/officeDocument/2006/relationships/image" Target="media/image64.png"/><Relationship Id="rId97" Type="http://schemas.openxmlformats.org/officeDocument/2006/relationships/image" Target="media/image63.jpeg"/><Relationship Id="rId96" Type="http://schemas.openxmlformats.org/officeDocument/2006/relationships/image" Target="media/image62.png"/><Relationship Id="rId95" Type="http://schemas.openxmlformats.org/officeDocument/2006/relationships/image" Target="media/image61.jpeg"/><Relationship Id="rId94" Type="http://schemas.openxmlformats.org/officeDocument/2006/relationships/image" Target="media/image60.png"/><Relationship Id="rId93" Type="http://schemas.openxmlformats.org/officeDocument/2006/relationships/image" Target="media/image59.png"/><Relationship Id="rId92" Type="http://schemas.openxmlformats.org/officeDocument/2006/relationships/image" Target="media/image58.png"/><Relationship Id="rId91" Type="http://schemas.openxmlformats.org/officeDocument/2006/relationships/image" Target="media/image57.jpeg"/><Relationship Id="rId90" Type="http://schemas.openxmlformats.org/officeDocument/2006/relationships/image" Target="media/image56.png"/><Relationship Id="rId9" Type="http://schemas.openxmlformats.org/officeDocument/2006/relationships/footer" Target="footer3.xml"/><Relationship Id="rId89" Type="http://schemas.openxmlformats.org/officeDocument/2006/relationships/image" Target="media/image55.png"/><Relationship Id="rId88" Type="http://schemas.openxmlformats.org/officeDocument/2006/relationships/image" Target="media/image54.jpeg"/><Relationship Id="rId87" Type="http://schemas.openxmlformats.org/officeDocument/2006/relationships/image" Target="media/image53.png"/><Relationship Id="rId86" Type="http://schemas.openxmlformats.org/officeDocument/2006/relationships/image" Target="media/image52.png"/><Relationship Id="rId85" Type="http://schemas.openxmlformats.org/officeDocument/2006/relationships/image" Target="media/image51.jpeg"/><Relationship Id="rId84" Type="http://schemas.openxmlformats.org/officeDocument/2006/relationships/image" Target="media/image50.png"/><Relationship Id="rId83" Type="http://schemas.openxmlformats.org/officeDocument/2006/relationships/image" Target="media/image49.jpeg"/><Relationship Id="rId82" Type="http://schemas.openxmlformats.org/officeDocument/2006/relationships/image" Target="media/image48.jpeg"/><Relationship Id="rId81" Type="http://schemas.openxmlformats.org/officeDocument/2006/relationships/image" Target="media/image47.jpeg"/><Relationship Id="rId80" Type="http://schemas.openxmlformats.org/officeDocument/2006/relationships/image" Target="media/image46.png"/><Relationship Id="rId8" Type="http://schemas.openxmlformats.org/officeDocument/2006/relationships/footer" Target="footer2.xml"/><Relationship Id="rId79" Type="http://schemas.openxmlformats.org/officeDocument/2006/relationships/image" Target="media/image45.png"/><Relationship Id="rId78" Type="http://schemas.openxmlformats.org/officeDocument/2006/relationships/image" Target="media/image44.jpeg"/><Relationship Id="rId77" Type="http://schemas.openxmlformats.org/officeDocument/2006/relationships/image" Target="media/image43.png"/><Relationship Id="rId76" Type="http://schemas.openxmlformats.org/officeDocument/2006/relationships/image" Target="media/image42.png"/><Relationship Id="rId75" Type="http://schemas.openxmlformats.org/officeDocument/2006/relationships/image" Target="media/image41.png"/><Relationship Id="rId74" Type="http://schemas.openxmlformats.org/officeDocument/2006/relationships/image" Target="media/image40.jpeg"/><Relationship Id="rId73" Type="http://schemas.openxmlformats.org/officeDocument/2006/relationships/image" Target="media/image39.png"/><Relationship Id="rId72" Type="http://schemas.openxmlformats.org/officeDocument/2006/relationships/image" Target="media/image38.png"/><Relationship Id="rId71" Type="http://schemas.openxmlformats.org/officeDocument/2006/relationships/image" Target="media/image37.jpeg"/><Relationship Id="rId70" Type="http://schemas.openxmlformats.org/officeDocument/2006/relationships/image" Target="media/image36.jpeg"/><Relationship Id="rId7" Type="http://schemas.openxmlformats.org/officeDocument/2006/relationships/header" Target="header2.xml"/><Relationship Id="rId69" Type="http://schemas.openxmlformats.org/officeDocument/2006/relationships/image" Target="media/image35.jpeg"/><Relationship Id="rId68" Type="http://schemas.openxmlformats.org/officeDocument/2006/relationships/image" Target="media/image34.png"/><Relationship Id="rId67" Type="http://schemas.openxmlformats.org/officeDocument/2006/relationships/image" Target="media/image33.jpeg"/><Relationship Id="rId66" Type="http://schemas.openxmlformats.org/officeDocument/2006/relationships/image" Target="media/image32.jpeg"/><Relationship Id="rId65" Type="http://schemas.openxmlformats.org/officeDocument/2006/relationships/image" Target="media/image31.png"/><Relationship Id="rId64" Type="http://schemas.openxmlformats.org/officeDocument/2006/relationships/image" Target="media/image30.png"/><Relationship Id="rId63" Type="http://schemas.openxmlformats.org/officeDocument/2006/relationships/image" Target="media/image29.jpeg"/><Relationship Id="rId62" Type="http://schemas.openxmlformats.org/officeDocument/2006/relationships/image" Target="media/image28.png"/><Relationship Id="rId61" Type="http://schemas.openxmlformats.org/officeDocument/2006/relationships/image" Target="media/image27.jpeg"/><Relationship Id="rId60" Type="http://schemas.openxmlformats.org/officeDocument/2006/relationships/image" Target="media/image26.png"/><Relationship Id="rId6" Type="http://schemas.openxmlformats.org/officeDocument/2006/relationships/footer" Target="footer1.xml"/><Relationship Id="rId59" Type="http://schemas.openxmlformats.org/officeDocument/2006/relationships/image" Target="media/image25.png"/><Relationship Id="rId58" Type="http://schemas.openxmlformats.org/officeDocument/2006/relationships/image" Target="media/image24.jpeg"/><Relationship Id="rId57" Type="http://schemas.openxmlformats.org/officeDocument/2006/relationships/image" Target="media/image23.png"/><Relationship Id="rId56" Type="http://schemas.openxmlformats.org/officeDocument/2006/relationships/image" Target="media/image22.png"/><Relationship Id="rId55" Type="http://schemas.openxmlformats.org/officeDocument/2006/relationships/image" Target="media/image21.jpeg"/><Relationship Id="rId54" Type="http://schemas.openxmlformats.org/officeDocument/2006/relationships/image" Target="media/image20.png"/><Relationship Id="rId53" Type="http://schemas.openxmlformats.org/officeDocument/2006/relationships/image" Target="media/image19.jpeg"/><Relationship Id="rId52" Type="http://schemas.openxmlformats.org/officeDocument/2006/relationships/image" Target="media/image18.png"/><Relationship Id="rId51" Type="http://schemas.openxmlformats.org/officeDocument/2006/relationships/image" Target="media/image17.png"/><Relationship Id="rId50" Type="http://schemas.openxmlformats.org/officeDocument/2006/relationships/image" Target="media/image16.png"/><Relationship Id="rId5" Type="http://schemas.openxmlformats.org/officeDocument/2006/relationships/header" Target="header1.xml"/><Relationship Id="rId49" Type="http://schemas.openxmlformats.org/officeDocument/2006/relationships/image" Target="media/image15.jpeg"/><Relationship Id="rId48" Type="http://schemas.openxmlformats.org/officeDocument/2006/relationships/image" Target="media/image14.png"/><Relationship Id="rId47" Type="http://schemas.openxmlformats.org/officeDocument/2006/relationships/image" Target="media/image13.png"/><Relationship Id="rId46" Type="http://schemas.openxmlformats.org/officeDocument/2006/relationships/image" Target="media/image12.png"/><Relationship Id="rId45" Type="http://schemas.openxmlformats.org/officeDocument/2006/relationships/image" Target="media/image11.png"/><Relationship Id="rId44" Type="http://schemas.openxmlformats.org/officeDocument/2006/relationships/image" Target="media/image10.png"/><Relationship Id="rId43" Type="http://schemas.openxmlformats.org/officeDocument/2006/relationships/image" Target="media/image1.png"/><Relationship Id="rId42" Type="http://schemas.openxmlformats.org/officeDocument/2006/relationships/image" Target="media/image2.png"/><Relationship Id="rId41" Type="http://schemas.openxmlformats.org/officeDocument/2006/relationships/image" Target="media/image9.jpeg"/><Relationship Id="rId40" Type="http://schemas.openxmlformats.org/officeDocument/2006/relationships/image" Target="media/image8.jpeg"/><Relationship Id="rId4" Type="http://schemas.openxmlformats.org/officeDocument/2006/relationships/endnotes" Target="endnotes.xml"/><Relationship Id="rId39" Type="http://schemas.openxmlformats.org/officeDocument/2006/relationships/image" Target="media/image7.png"/><Relationship Id="rId38" Type="http://schemas.openxmlformats.org/officeDocument/2006/relationships/image" Target="media/image6.jpeg"/><Relationship Id="rId37" Type="http://schemas.openxmlformats.org/officeDocument/2006/relationships/image" Target="media/image5.png"/><Relationship Id="rId36" Type="http://schemas.openxmlformats.org/officeDocument/2006/relationships/image" Target="media/image4.png"/><Relationship Id="rId35" Type="http://schemas.openxmlformats.org/officeDocument/2006/relationships/theme" Target="theme/theme1.xml"/><Relationship Id="rId34" Type="http://schemas.openxmlformats.org/officeDocument/2006/relationships/footer" Target="footer24.xml"/><Relationship Id="rId33" Type="http://schemas.openxmlformats.org/officeDocument/2006/relationships/header" Target="header6.xml"/><Relationship Id="rId32" Type="http://schemas.openxmlformats.org/officeDocument/2006/relationships/footer" Target="footer23.xml"/><Relationship Id="rId31" Type="http://schemas.openxmlformats.org/officeDocument/2006/relationships/footer" Target="footer22.xml"/><Relationship Id="rId30" Type="http://schemas.openxmlformats.org/officeDocument/2006/relationships/footer" Target="footer21.xml"/><Relationship Id="rId3" Type="http://schemas.openxmlformats.org/officeDocument/2006/relationships/footnotes" Target="footnotes.xml"/><Relationship Id="rId29" Type="http://schemas.openxmlformats.org/officeDocument/2006/relationships/header" Target="header5.xml"/><Relationship Id="rId28" Type="http://schemas.openxmlformats.org/officeDocument/2006/relationships/footer" Target="footer20.xml"/><Relationship Id="rId27" Type="http://schemas.openxmlformats.org/officeDocument/2006/relationships/footer" Target="footer19.xml"/><Relationship Id="rId26" Type="http://schemas.openxmlformats.org/officeDocument/2006/relationships/footer" Target="footer18.xml"/><Relationship Id="rId25" Type="http://schemas.openxmlformats.org/officeDocument/2006/relationships/header" Target="header4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1" Type="http://schemas.openxmlformats.org/officeDocument/2006/relationships/fontTable" Target="fontTable.xml"/><Relationship Id="rId160" Type="http://schemas.openxmlformats.org/officeDocument/2006/relationships/customXml" Target="../customXml/item1.xml"/><Relationship Id="rId16" Type="http://schemas.openxmlformats.org/officeDocument/2006/relationships/footer" Target="footer9.xml"/><Relationship Id="rId159" Type="http://schemas.openxmlformats.org/officeDocument/2006/relationships/image" Target="media/image125.png"/><Relationship Id="rId158" Type="http://schemas.openxmlformats.org/officeDocument/2006/relationships/image" Target="media/image124.png"/><Relationship Id="rId157" Type="http://schemas.openxmlformats.org/officeDocument/2006/relationships/image" Target="media/image123.png"/><Relationship Id="rId156" Type="http://schemas.openxmlformats.org/officeDocument/2006/relationships/image" Target="media/image122.png"/><Relationship Id="rId155" Type="http://schemas.openxmlformats.org/officeDocument/2006/relationships/image" Target="media/image121.png"/><Relationship Id="rId154" Type="http://schemas.openxmlformats.org/officeDocument/2006/relationships/image" Target="media/image120.png"/><Relationship Id="rId153" Type="http://schemas.openxmlformats.org/officeDocument/2006/relationships/image" Target="media/image119.png"/><Relationship Id="rId152" Type="http://schemas.openxmlformats.org/officeDocument/2006/relationships/image" Target="media/image118.png"/><Relationship Id="rId151" Type="http://schemas.openxmlformats.org/officeDocument/2006/relationships/image" Target="media/image117.png"/><Relationship Id="rId150" Type="http://schemas.openxmlformats.org/officeDocument/2006/relationships/image" Target="media/image116.png"/><Relationship Id="rId15" Type="http://schemas.openxmlformats.org/officeDocument/2006/relationships/footer" Target="footer8.xml"/><Relationship Id="rId149" Type="http://schemas.openxmlformats.org/officeDocument/2006/relationships/image" Target="media/image115.png"/><Relationship Id="rId148" Type="http://schemas.openxmlformats.org/officeDocument/2006/relationships/image" Target="media/image114.png"/><Relationship Id="rId147" Type="http://schemas.openxmlformats.org/officeDocument/2006/relationships/image" Target="media/image113.png"/><Relationship Id="rId146" Type="http://schemas.openxmlformats.org/officeDocument/2006/relationships/image" Target="media/image112.png"/><Relationship Id="rId145" Type="http://schemas.openxmlformats.org/officeDocument/2006/relationships/image" Target="media/image111.png"/><Relationship Id="rId144" Type="http://schemas.openxmlformats.org/officeDocument/2006/relationships/image" Target="media/image110.png"/><Relationship Id="rId143" Type="http://schemas.openxmlformats.org/officeDocument/2006/relationships/image" Target="media/image109.jpeg"/><Relationship Id="rId142" Type="http://schemas.openxmlformats.org/officeDocument/2006/relationships/image" Target="media/image108.png"/><Relationship Id="rId141" Type="http://schemas.openxmlformats.org/officeDocument/2006/relationships/image" Target="media/image107.png"/><Relationship Id="rId140" Type="http://schemas.openxmlformats.org/officeDocument/2006/relationships/image" Target="media/image106.jpeg"/><Relationship Id="rId14" Type="http://schemas.openxmlformats.org/officeDocument/2006/relationships/footer" Target="footer7.xml"/><Relationship Id="rId139" Type="http://schemas.openxmlformats.org/officeDocument/2006/relationships/image" Target="media/image105.png"/><Relationship Id="rId138" Type="http://schemas.openxmlformats.org/officeDocument/2006/relationships/image" Target="media/image104.jpeg"/><Relationship Id="rId137" Type="http://schemas.openxmlformats.org/officeDocument/2006/relationships/image" Target="media/image103.jpeg"/><Relationship Id="rId136" Type="http://schemas.openxmlformats.org/officeDocument/2006/relationships/image" Target="media/image102.jpeg"/><Relationship Id="rId135" Type="http://schemas.openxmlformats.org/officeDocument/2006/relationships/image" Target="media/image101.png"/><Relationship Id="rId134" Type="http://schemas.openxmlformats.org/officeDocument/2006/relationships/image" Target="media/image100.png"/><Relationship Id="rId133" Type="http://schemas.openxmlformats.org/officeDocument/2006/relationships/image" Target="media/image99.png"/><Relationship Id="rId132" Type="http://schemas.openxmlformats.org/officeDocument/2006/relationships/image" Target="media/image98.jpeg"/><Relationship Id="rId131" Type="http://schemas.openxmlformats.org/officeDocument/2006/relationships/image" Target="media/image97.jpeg"/><Relationship Id="rId130" Type="http://schemas.openxmlformats.org/officeDocument/2006/relationships/image" Target="media/image96.jpeg"/><Relationship Id="rId13" Type="http://schemas.openxmlformats.org/officeDocument/2006/relationships/footer" Target="footer6.xml"/><Relationship Id="rId129" Type="http://schemas.openxmlformats.org/officeDocument/2006/relationships/image" Target="media/image95.png"/><Relationship Id="rId128" Type="http://schemas.openxmlformats.org/officeDocument/2006/relationships/image" Target="media/image94.png"/><Relationship Id="rId127" Type="http://schemas.openxmlformats.org/officeDocument/2006/relationships/image" Target="media/image93.jpeg"/><Relationship Id="rId126" Type="http://schemas.openxmlformats.org/officeDocument/2006/relationships/image" Target="media/image92.png"/><Relationship Id="rId125" Type="http://schemas.openxmlformats.org/officeDocument/2006/relationships/image" Target="media/image91.jpeg"/><Relationship Id="rId124" Type="http://schemas.openxmlformats.org/officeDocument/2006/relationships/image" Target="media/image90.jpeg"/><Relationship Id="rId123" Type="http://schemas.openxmlformats.org/officeDocument/2006/relationships/image" Target="media/image89.jpeg"/><Relationship Id="rId122" Type="http://schemas.openxmlformats.org/officeDocument/2006/relationships/image" Target="media/image88.jpeg"/><Relationship Id="rId121" Type="http://schemas.openxmlformats.org/officeDocument/2006/relationships/image" Target="media/image87.jpeg"/><Relationship Id="rId120" Type="http://schemas.openxmlformats.org/officeDocument/2006/relationships/image" Target="media/image86.png"/><Relationship Id="rId12" Type="http://schemas.openxmlformats.org/officeDocument/2006/relationships/footer" Target="footer5.xml"/><Relationship Id="rId119" Type="http://schemas.openxmlformats.org/officeDocument/2006/relationships/image" Target="media/image85.png"/><Relationship Id="rId118" Type="http://schemas.openxmlformats.org/officeDocument/2006/relationships/image" Target="media/image84.png"/><Relationship Id="rId117" Type="http://schemas.openxmlformats.org/officeDocument/2006/relationships/image" Target="media/image83.jpeg"/><Relationship Id="rId116" Type="http://schemas.openxmlformats.org/officeDocument/2006/relationships/image" Target="media/image82.png"/><Relationship Id="rId115" Type="http://schemas.openxmlformats.org/officeDocument/2006/relationships/image" Target="media/image81.png"/><Relationship Id="rId114" Type="http://schemas.openxmlformats.org/officeDocument/2006/relationships/image" Target="media/image80.jpeg"/><Relationship Id="rId113" Type="http://schemas.openxmlformats.org/officeDocument/2006/relationships/image" Target="media/image79.png"/><Relationship Id="rId112" Type="http://schemas.openxmlformats.org/officeDocument/2006/relationships/image" Target="media/image78.png"/><Relationship Id="rId111" Type="http://schemas.openxmlformats.org/officeDocument/2006/relationships/image" Target="media/image77.png"/><Relationship Id="rId110" Type="http://schemas.openxmlformats.org/officeDocument/2006/relationships/image" Target="media/image76.png"/><Relationship Id="rId11" Type="http://schemas.openxmlformats.org/officeDocument/2006/relationships/footer" Target="footer4.xml"/><Relationship Id="rId109" Type="http://schemas.openxmlformats.org/officeDocument/2006/relationships/image" Target="media/image75.png"/><Relationship Id="rId108" Type="http://schemas.openxmlformats.org/officeDocument/2006/relationships/image" Target="media/image74.jpeg"/><Relationship Id="rId107" Type="http://schemas.openxmlformats.org/officeDocument/2006/relationships/image" Target="media/image73.jpeg"/><Relationship Id="rId106" Type="http://schemas.openxmlformats.org/officeDocument/2006/relationships/image" Target="media/image72.png"/><Relationship Id="rId105" Type="http://schemas.openxmlformats.org/officeDocument/2006/relationships/image" Target="media/image71.png"/><Relationship Id="rId104" Type="http://schemas.openxmlformats.org/officeDocument/2006/relationships/image" Target="media/image70.png"/><Relationship Id="rId103" Type="http://schemas.openxmlformats.org/officeDocument/2006/relationships/image" Target="media/image69.jpeg"/><Relationship Id="rId102" Type="http://schemas.openxmlformats.org/officeDocument/2006/relationships/image" Target="media/image68.png"/><Relationship Id="rId101" Type="http://schemas.openxmlformats.org/officeDocument/2006/relationships/image" Target="media/image67.png"/><Relationship Id="rId100" Type="http://schemas.openxmlformats.org/officeDocument/2006/relationships/image" Target="media/image66.png"/><Relationship Id="rId10" Type="http://schemas.openxmlformats.org/officeDocument/2006/relationships/header" Target="header3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1026" textRotate="1"/>
    <customShpInfo spid="_x0000_s1027"/>
    <customShpInfo spid="_x0000_s1028"/>
    <customShpInfo spid="_x0000_s1029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27</Pages>
  <Words>9318</Words>
  <Characters>10912</Characters>
  <TotalTime>0</TotalTime>
  <ScaleCrop>false</ScaleCrop>
  <LinksUpToDate>false</LinksUpToDate>
  <CharactersWithSpaces>11733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2023-04-15T08:59:00Z</dcterms:created>
  <dc:creator>Administrator</dc:creator>
  <cp:lastModifiedBy>happy Lucy</cp:lastModifiedBy>
  <dcterms:modified xsi:type="dcterms:W3CDTF">2025-10-25T08:41:24Z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2025-04-23T13:37:41Z</vt:filetime>
  </property>
  <property fmtid="{D5CDD505-2E9C-101B-9397-08002B2CF9AE}" pid="4" name="KSOTemplateDocerSaveRecord">
    <vt:lpwstr>eyJoZGlkIjoiNDNkMmMwYjQyOWIwNDE4MTk1ZDkyNWY1NjBkY2JlYWMiLCJ1c2VySWQiOiIyMTQ5ODcyODEifQ==</vt:lpwstr>
  </property>
  <property fmtid="{D5CDD505-2E9C-101B-9397-08002B2CF9AE}" pid="5" name="KSOProductBuildVer">
    <vt:lpwstr>2052-12.1.0.22529</vt:lpwstr>
  </property>
  <property fmtid="{D5CDD505-2E9C-101B-9397-08002B2CF9AE}" pid="6" name="ICV">
    <vt:lpwstr>304C05BE086847C993B8DD1DF0B61193_13</vt:lpwstr>
  </property>
</Properties>
</file>